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FFBF" w14:textId="68443AAC" w:rsidR="00B61FA6" w:rsidRDefault="00B61FA6" w:rsidP="00B61FA6">
      <w:pPr>
        <w:spacing w:line="360" w:lineRule="auto"/>
        <w:jc w:val="center"/>
        <w:rPr>
          <w:b/>
          <w:color w:val="000000" w:themeColor="text1"/>
          <w:sz w:val="72"/>
          <w:szCs w:val="72"/>
          <w:lang w:val="es-ES_tradnl"/>
        </w:rPr>
      </w:pPr>
      <w:r w:rsidRPr="00866CE4">
        <w:rPr>
          <w:b/>
          <w:color w:val="000000" w:themeColor="text1"/>
          <w:sz w:val="72"/>
          <w:szCs w:val="72"/>
          <w:lang w:val="es-ES_tradnl"/>
        </w:rPr>
        <w:t>REGLAMENTO DE POSGRADO</w:t>
      </w:r>
      <w:r w:rsidR="00891047">
        <w:rPr>
          <w:b/>
          <w:color w:val="000000" w:themeColor="text1"/>
          <w:sz w:val="72"/>
          <w:szCs w:val="72"/>
          <w:lang w:val="es-ES_tradnl"/>
        </w:rPr>
        <w:t xml:space="preserve"> UNAD</w:t>
      </w:r>
    </w:p>
    <w:p w14:paraId="4691F3D6" w14:textId="3897F10E" w:rsidR="00891047" w:rsidRPr="00866CE4" w:rsidRDefault="00891047" w:rsidP="00B61FA6">
      <w:pPr>
        <w:spacing w:line="360" w:lineRule="auto"/>
        <w:jc w:val="center"/>
        <w:rPr>
          <w:b/>
          <w:color w:val="000000" w:themeColor="text1"/>
          <w:sz w:val="72"/>
          <w:szCs w:val="72"/>
          <w:lang w:val="es-ES_tradnl"/>
        </w:rPr>
      </w:pPr>
      <w:r>
        <w:rPr>
          <w:b/>
          <w:color w:val="000000" w:themeColor="text1"/>
          <w:sz w:val="72"/>
          <w:szCs w:val="72"/>
          <w:lang w:val="es-ES_tradnl"/>
        </w:rPr>
        <w:t>Revisión 2019</w:t>
      </w:r>
    </w:p>
    <w:p w14:paraId="70A2F676" w14:textId="77777777" w:rsidR="00B61FA6" w:rsidRPr="00866CE4" w:rsidRDefault="00B61FA6" w:rsidP="00B61FA6">
      <w:pPr>
        <w:spacing w:line="360" w:lineRule="auto"/>
        <w:jc w:val="center"/>
        <w:rPr>
          <w:color w:val="000000" w:themeColor="text1"/>
          <w:lang w:val="es-ES_tradnl"/>
        </w:rPr>
      </w:pPr>
    </w:p>
    <w:p w14:paraId="36D5EFEC" w14:textId="77777777" w:rsidR="00B61FA6" w:rsidRPr="00866CE4" w:rsidRDefault="00B61FA6" w:rsidP="00B61FA6">
      <w:pPr>
        <w:spacing w:line="360" w:lineRule="auto"/>
        <w:jc w:val="center"/>
        <w:rPr>
          <w:color w:val="000000" w:themeColor="text1"/>
          <w:sz w:val="96"/>
          <w:szCs w:val="96"/>
          <w:lang w:val="es-ES_tradnl"/>
        </w:rPr>
      </w:pPr>
    </w:p>
    <w:p w14:paraId="48620FAB" w14:textId="77777777" w:rsidR="00B61FA6" w:rsidRPr="00866CE4" w:rsidRDefault="00B61FA6" w:rsidP="00B61FA6">
      <w:pPr>
        <w:spacing w:line="360" w:lineRule="auto"/>
        <w:jc w:val="center"/>
        <w:rPr>
          <w:color w:val="000000" w:themeColor="text1"/>
          <w:sz w:val="72"/>
          <w:szCs w:val="72"/>
          <w:lang w:val="es-ES_tradnl"/>
        </w:rPr>
      </w:pPr>
    </w:p>
    <w:p w14:paraId="74FFF247" w14:textId="77777777" w:rsidR="00B61FA6" w:rsidRPr="00866CE4" w:rsidRDefault="00B61FA6" w:rsidP="00B61FA6">
      <w:pPr>
        <w:spacing w:line="360" w:lineRule="auto"/>
        <w:jc w:val="center"/>
        <w:rPr>
          <w:color w:val="000000" w:themeColor="text1"/>
          <w:sz w:val="72"/>
          <w:szCs w:val="72"/>
          <w:lang w:val="es-ES_tradnl"/>
        </w:rPr>
      </w:pPr>
      <w:r w:rsidRPr="00866CE4">
        <w:rPr>
          <w:color w:val="000000" w:themeColor="text1"/>
          <w:sz w:val="72"/>
          <w:szCs w:val="72"/>
          <w:lang w:val="es-ES_tradnl"/>
        </w:rPr>
        <w:br w:type="page"/>
      </w:r>
    </w:p>
    <w:p w14:paraId="19FE81DC" w14:textId="77777777" w:rsidR="00B61FA6" w:rsidRPr="00866CE4" w:rsidRDefault="00B61FA6" w:rsidP="00B61FA6">
      <w:pPr>
        <w:spacing w:line="360" w:lineRule="auto"/>
        <w:jc w:val="center"/>
        <w:rPr>
          <w:color w:val="000000" w:themeColor="text1"/>
          <w:sz w:val="72"/>
          <w:szCs w:val="72"/>
          <w:lang w:val="es-ES_tradnl"/>
        </w:rPr>
      </w:pPr>
      <w:r w:rsidRPr="00866CE4">
        <w:rPr>
          <w:b/>
          <w:noProof/>
          <w:color w:val="000000" w:themeColor="text1"/>
          <w:sz w:val="34"/>
          <w:szCs w:val="34"/>
          <w:lang w:val="es-DO" w:eastAsia="es-DO"/>
        </w:rPr>
        <w:lastRenderedPageBreak/>
        <w:drawing>
          <wp:inline distT="0" distB="0" distL="0" distR="0" wp14:anchorId="38692389" wp14:editId="3485213A">
            <wp:extent cx="618767" cy="800100"/>
            <wp:effectExtent l="0" t="0" r="0" b="0"/>
            <wp:docPr id="30"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976" cy="800370"/>
                    </a:xfrm>
                    <a:prstGeom prst="rect">
                      <a:avLst/>
                    </a:prstGeom>
                    <a:noFill/>
                    <a:ln>
                      <a:noFill/>
                    </a:ln>
                  </pic:spPr>
                </pic:pic>
              </a:graphicData>
            </a:graphic>
          </wp:inline>
        </w:drawing>
      </w:r>
    </w:p>
    <w:p w14:paraId="53C89655" w14:textId="77777777" w:rsidR="00B61FA6" w:rsidRPr="00866CE4" w:rsidRDefault="00B61FA6" w:rsidP="00B61FA6">
      <w:pPr>
        <w:jc w:val="center"/>
        <w:rPr>
          <w:b/>
          <w:color w:val="000000" w:themeColor="text1"/>
          <w:lang w:val="es-ES_tradnl"/>
        </w:rPr>
      </w:pPr>
      <w:r w:rsidRPr="00866CE4">
        <w:rPr>
          <w:b/>
          <w:color w:val="000000" w:themeColor="text1"/>
          <w:lang w:val="es-ES_tradnl"/>
        </w:rPr>
        <w:t>UNIVERSIDAD ADVENTISTA DOMINICANA</w:t>
      </w:r>
    </w:p>
    <w:p w14:paraId="513C2AAC" w14:textId="77777777" w:rsidR="00B61FA6" w:rsidRPr="00866CE4" w:rsidRDefault="00B61FA6" w:rsidP="00B61FA6">
      <w:pPr>
        <w:jc w:val="center"/>
        <w:rPr>
          <w:b/>
          <w:color w:val="000000" w:themeColor="text1"/>
          <w:lang w:val="es-ES_tradnl"/>
        </w:rPr>
      </w:pPr>
      <w:r w:rsidRPr="00866CE4">
        <w:rPr>
          <w:b/>
          <w:color w:val="000000" w:themeColor="text1"/>
          <w:lang w:val="es-ES_tradnl"/>
        </w:rPr>
        <w:t>VICERRECTORÍA ACADÉMICA</w:t>
      </w:r>
    </w:p>
    <w:p w14:paraId="0C3DE2A0" w14:textId="77777777" w:rsidR="00B61FA6" w:rsidRPr="00866CE4" w:rsidRDefault="00B61FA6" w:rsidP="00B61FA6">
      <w:pPr>
        <w:tabs>
          <w:tab w:val="left" w:pos="3790"/>
        </w:tabs>
        <w:rPr>
          <w:b/>
          <w:color w:val="000000" w:themeColor="text1"/>
          <w:lang w:val="es-ES_tradnl"/>
        </w:rPr>
      </w:pPr>
      <w:r w:rsidRPr="00866CE4">
        <w:rPr>
          <w:b/>
          <w:color w:val="000000" w:themeColor="text1"/>
          <w:lang w:val="es-ES_tradnl"/>
        </w:rPr>
        <w:tab/>
      </w:r>
    </w:p>
    <w:p w14:paraId="3D2BDB4F" w14:textId="77777777" w:rsidR="00B61FA6" w:rsidRPr="00866CE4" w:rsidRDefault="00B61FA6" w:rsidP="00B61FA6">
      <w:pPr>
        <w:jc w:val="center"/>
        <w:rPr>
          <w:b/>
          <w:color w:val="000000" w:themeColor="text1"/>
          <w:lang w:val="es-ES_tradnl"/>
        </w:rPr>
      </w:pPr>
    </w:p>
    <w:p w14:paraId="56892E9A" w14:textId="3B0E6ED8" w:rsidR="00B61FA6" w:rsidRPr="00866CE4" w:rsidRDefault="00B61FA6" w:rsidP="00B61FA6">
      <w:pPr>
        <w:jc w:val="center"/>
        <w:rPr>
          <w:b/>
          <w:color w:val="000000" w:themeColor="text1"/>
          <w:lang w:val="es-ES_tradnl"/>
        </w:rPr>
      </w:pPr>
      <w:r w:rsidRPr="00866CE4">
        <w:rPr>
          <w:b/>
          <w:color w:val="000000" w:themeColor="text1"/>
          <w:lang w:val="es-ES_tradnl"/>
        </w:rPr>
        <w:t xml:space="preserve">REGLAMENTO DEL NIVEL </w:t>
      </w:r>
      <w:r w:rsidR="00891047">
        <w:rPr>
          <w:b/>
          <w:color w:val="000000" w:themeColor="text1"/>
          <w:lang w:val="es-ES_tradnl"/>
        </w:rPr>
        <w:t>GRADUADO</w:t>
      </w:r>
    </w:p>
    <w:p w14:paraId="67CDC008" w14:textId="77777777" w:rsidR="00B61FA6" w:rsidRPr="00866CE4" w:rsidRDefault="00B61FA6" w:rsidP="00B61FA6">
      <w:pPr>
        <w:jc w:val="center"/>
        <w:rPr>
          <w:b/>
          <w:color w:val="000000" w:themeColor="text1"/>
          <w:lang w:val="es-ES_tradnl"/>
        </w:rPr>
      </w:pPr>
    </w:p>
    <w:p w14:paraId="5B4CD6EF" w14:textId="1501303B" w:rsidR="00B61FA6" w:rsidRDefault="00891047" w:rsidP="00B61FA6">
      <w:pPr>
        <w:jc w:val="center"/>
        <w:rPr>
          <w:color w:val="000000" w:themeColor="text1"/>
          <w:lang w:val="es-ES_tradnl"/>
        </w:rPr>
      </w:pPr>
      <w:r>
        <w:rPr>
          <w:color w:val="000000" w:themeColor="text1"/>
          <w:lang w:val="es-ES_tradnl"/>
        </w:rPr>
        <w:t>Revisión 2019</w:t>
      </w:r>
    </w:p>
    <w:p w14:paraId="71C1059C" w14:textId="77777777" w:rsidR="00891047" w:rsidRDefault="00891047" w:rsidP="00B61FA6">
      <w:pPr>
        <w:jc w:val="center"/>
        <w:rPr>
          <w:color w:val="000000" w:themeColor="text1"/>
          <w:lang w:val="es-ES_tradnl"/>
        </w:rPr>
      </w:pPr>
    </w:p>
    <w:p w14:paraId="61E3BBFD" w14:textId="2FA16C80" w:rsidR="00891047" w:rsidRPr="00866CE4" w:rsidRDefault="000B4138" w:rsidP="00B61FA6">
      <w:pPr>
        <w:jc w:val="center"/>
        <w:rPr>
          <w:color w:val="000000" w:themeColor="text1"/>
          <w:lang w:val="es-ES_tradnl"/>
        </w:rPr>
      </w:pPr>
      <w:r>
        <w:rPr>
          <w:color w:val="000000" w:themeColor="text1"/>
          <w:lang w:val="es-ES_tradnl"/>
        </w:rPr>
        <w:t>Voto de la Comisión de Posgrado</w:t>
      </w:r>
      <w:bookmarkStart w:id="0" w:name="_GoBack"/>
      <w:bookmarkEnd w:id="0"/>
      <w:r>
        <w:rPr>
          <w:color w:val="000000" w:themeColor="text1"/>
          <w:lang w:val="es-ES_tradnl"/>
        </w:rPr>
        <w:t xml:space="preserve"> 2019.4</w:t>
      </w:r>
    </w:p>
    <w:p w14:paraId="654F73C3" w14:textId="77777777" w:rsidR="00845302" w:rsidRPr="00D95B6F" w:rsidRDefault="00845302" w:rsidP="00845302">
      <w:pPr>
        <w:spacing w:line="259" w:lineRule="auto"/>
        <w:ind w:left="3100"/>
        <w:rPr>
          <w:lang w:val="es-DO"/>
        </w:rPr>
      </w:pPr>
    </w:p>
    <w:p w14:paraId="276ED0B5" w14:textId="572862C7" w:rsidR="00FB3EE2" w:rsidRDefault="00FB3EE2" w:rsidP="00FB3EE2">
      <w:pPr>
        <w:autoSpaceDE w:val="0"/>
        <w:autoSpaceDN w:val="0"/>
        <w:adjustRightInd w:val="0"/>
        <w:spacing w:line="260" w:lineRule="exact"/>
        <w:ind w:right="2529"/>
        <w:rPr>
          <w:color w:val="000000"/>
          <w:lang w:val="es-DO"/>
        </w:rPr>
      </w:pPr>
      <w:r>
        <w:rPr>
          <w:b/>
          <w:bCs/>
          <w:color w:val="000000"/>
          <w:lang w:val="es-DO"/>
        </w:rPr>
        <w:t>FILOSOFÍA UNAD</w:t>
      </w:r>
    </w:p>
    <w:p w14:paraId="6149652D" w14:textId="77777777" w:rsidR="00FB3EE2" w:rsidRDefault="00FB3EE2" w:rsidP="00FB3EE2">
      <w:pPr>
        <w:jc w:val="both"/>
        <w:rPr>
          <w:lang w:val="es-ES_tradnl"/>
        </w:rPr>
      </w:pPr>
      <w:r>
        <w:rPr>
          <w:lang w:val="es-ES_tradnl"/>
        </w:rPr>
        <w:t>La Iglesia Adventista del Séptimo Día reconoce que Dios, el Creador y Sustentador de la tierra y de todo el universo, es la fuente del conocimiento y de la sabiduría. A su semejanza, Dios creó al hombre perfecto. Debido al pecado el hombre perdió su condición original y la educación cristiana, al promover la fe en Cristo, procura restaurar en él la misma imagen de su Hacedor, fomentar en el hombre una dedicación inteligente a la obra de Dios en la tierra y proporcionarle una preparación práctica para un servicio concienzudo a sus semejantes.</w:t>
      </w:r>
    </w:p>
    <w:p w14:paraId="57BB5CBE" w14:textId="77777777" w:rsidR="00FB3EE2" w:rsidRDefault="00FB3EE2" w:rsidP="00FB3EE2">
      <w:pPr>
        <w:jc w:val="both"/>
        <w:rPr>
          <w:lang w:val="es-ES_tradnl"/>
        </w:rPr>
      </w:pPr>
      <w:r>
        <w:rPr>
          <w:lang w:val="es-ES_tradnl"/>
        </w:rPr>
        <w:t>Los adventistas del séptimo día creen que el conocimiento de este Dios personal nunca se puede obtener solo a través del razonamiento humano, sino que Dios ha dado a conocer su naturaleza, propósitos y planes mediante la revelación divina. La Sagrada Escritura, tanto en el Antiguo como en el Nuevo Testamento, fue dada por inspiración de Dios, y contiene la revelación de su voluntad a los hombres y constituye la única regla de fe y de conducta de la iglesia. La feligresía adventista acepta el don de la profecía, así como fue manifestado mediante revelación especial a la Iglesia Adventista del Séptimo Día en la vida y el ministerio de Elena G. White. En este aspecto, los adventistas del séptimo día aceptan la divina revelación como el principio guiador de su filosofía de la educación. Creen que sus maestros son siervos de Dios y sus alumnos, hijos de Dios.</w:t>
      </w:r>
    </w:p>
    <w:p w14:paraId="49E1C65B" w14:textId="77777777" w:rsidR="00FB3EE2" w:rsidRDefault="00FB3EE2" w:rsidP="00FB3EE2">
      <w:pPr>
        <w:jc w:val="both"/>
        <w:rPr>
          <w:lang w:val="es-ES_tradnl"/>
        </w:rPr>
      </w:pPr>
      <w:r>
        <w:rPr>
          <w:lang w:val="es-ES_tradnl"/>
        </w:rPr>
        <w:t>La iglesia posee un sistema escolar que asegura para su juventud una educación equilibrada, tanto en lo físico como en lo mental, moral, social, espiritual y vocacional, en armonía con las normas denominacionales y los ideales que tienen a Dios por fuente de todo valor moral y de toda verdad. Su pensamiento y voluntad revelados constituyen el criterio sobre lo bueno y lo malo. La iglesia se interesa en el óptimo desarrollo del niño en todo, tanto para esta vida como para la venidera.</w:t>
      </w:r>
    </w:p>
    <w:p w14:paraId="75836905" w14:textId="77777777" w:rsidR="00FB3EE2" w:rsidRDefault="00FB3EE2" w:rsidP="00FB3EE2">
      <w:pPr>
        <w:autoSpaceDE w:val="0"/>
        <w:autoSpaceDN w:val="0"/>
        <w:adjustRightInd w:val="0"/>
        <w:ind w:right="2529"/>
        <w:rPr>
          <w:color w:val="000000"/>
          <w:lang w:val="es-DO"/>
        </w:rPr>
      </w:pPr>
    </w:p>
    <w:p w14:paraId="4D60EE76" w14:textId="77777777" w:rsidR="00FB3EE2" w:rsidRDefault="00FB3EE2" w:rsidP="00FB3EE2">
      <w:pPr>
        <w:autoSpaceDE w:val="0"/>
        <w:autoSpaceDN w:val="0"/>
        <w:adjustRightInd w:val="0"/>
        <w:spacing w:line="260" w:lineRule="exact"/>
        <w:ind w:right="2529"/>
        <w:rPr>
          <w:b/>
          <w:bCs/>
          <w:color w:val="000000"/>
          <w:lang w:val="es-DO"/>
        </w:rPr>
      </w:pPr>
    </w:p>
    <w:p w14:paraId="4D9FEF06" w14:textId="77777777" w:rsidR="00FB3EE2" w:rsidRDefault="00FB3EE2" w:rsidP="00FB3EE2">
      <w:pPr>
        <w:autoSpaceDE w:val="0"/>
        <w:autoSpaceDN w:val="0"/>
        <w:adjustRightInd w:val="0"/>
        <w:spacing w:line="260" w:lineRule="exact"/>
        <w:ind w:right="2529"/>
        <w:rPr>
          <w:b/>
          <w:bCs/>
          <w:color w:val="000000"/>
          <w:lang w:val="es-DO"/>
        </w:rPr>
      </w:pPr>
    </w:p>
    <w:p w14:paraId="43625CC3" w14:textId="77777777" w:rsidR="00FB3EE2" w:rsidRDefault="00FB3EE2" w:rsidP="00FB3EE2">
      <w:pPr>
        <w:autoSpaceDE w:val="0"/>
        <w:autoSpaceDN w:val="0"/>
        <w:adjustRightInd w:val="0"/>
        <w:spacing w:line="260" w:lineRule="exact"/>
        <w:ind w:right="2529"/>
        <w:rPr>
          <w:b/>
          <w:bCs/>
          <w:color w:val="000000"/>
          <w:lang w:val="es-DO"/>
        </w:rPr>
      </w:pPr>
    </w:p>
    <w:p w14:paraId="0BA19499" w14:textId="77777777" w:rsidR="00FB3EE2" w:rsidRDefault="00FB3EE2" w:rsidP="00FB3EE2">
      <w:pPr>
        <w:widowControl w:val="0"/>
        <w:autoSpaceDE w:val="0"/>
        <w:autoSpaceDN w:val="0"/>
        <w:adjustRightInd w:val="0"/>
        <w:spacing w:line="300" w:lineRule="exact"/>
        <w:ind w:right="2522"/>
        <w:rPr>
          <w:b/>
          <w:bCs/>
          <w:color w:val="000000"/>
          <w:lang w:val="es-DO"/>
        </w:rPr>
      </w:pPr>
      <w:r>
        <w:rPr>
          <w:b/>
          <w:bCs/>
          <w:color w:val="000000"/>
          <w:lang w:val="es-DO"/>
        </w:rPr>
        <w:t>MISIÓN 2020-2024</w:t>
      </w:r>
    </w:p>
    <w:p w14:paraId="50CE55C6" w14:textId="77777777" w:rsidR="00FB3EE2" w:rsidRDefault="00FB3EE2" w:rsidP="00FB3EE2">
      <w:pPr>
        <w:widowControl w:val="0"/>
        <w:autoSpaceDE w:val="0"/>
        <w:autoSpaceDN w:val="0"/>
        <w:adjustRightInd w:val="0"/>
        <w:spacing w:line="300" w:lineRule="exact"/>
        <w:ind w:right="2522"/>
        <w:jc w:val="center"/>
        <w:rPr>
          <w:bCs/>
          <w:color w:val="000000"/>
          <w:lang w:val="es-DO"/>
        </w:rPr>
      </w:pPr>
      <w:r>
        <w:rPr>
          <w:bCs/>
          <w:color w:val="000000"/>
          <w:lang w:val="es-DO"/>
        </w:rPr>
        <w:t>Formar profesionales excelentes, innovadores, con valores cristianos basados en la filosofía adventista, comprometidos para servir a Dios, la patria y el mundo.</w:t>
      </w:r>
    </w:p>
    <w:p w14:paraId="16BD5C82" w14:textId="77777777" w:rsidR="00FB3EE2" w:rsidRDefault="00FB3EE2" w:rsidP="00FB3EE2">
      <w:pPr>
        <w:widowControl w:val="0"/>
        <w:autoSpaceDE w:val="0"/>
        <w:autoSpaceDN w:val="0"/>
        <w:adjustRightInd w:val="0"/>
        <w:spacing w:line="300" w:lineRule="exact"/>
        <w:ind w:right="2522"/>
        <w:jc w:val="center"/>
        <w:rPr>
          <w:b/>
          <w:bCs/>
          <w:color w:val="000000"/>
          <w:lang w:val="es-DO"/>
        </w:rPr>
      </w:pPr>
    </w:p>
    <w:p w14:paraId="799296F4" w14:textId="1DBB3A0D" w:rsidR="00FB3EE2" w:rsidRDefault="00FB3EE2" w:rsidP="00FB3EE2">
      <w:pPr>
        <w:widowControl w:val="0"/>
        <w:autoSpaceDE w:val="0"/>
        <w:autoSpaceDN w:val="0"/>
        <w:adjustRightInd w:val="0"/>
        <w:spacing w:line="300" w:lineRule="exact"/>
        <w:ind w:right="2522"/>
        <w:rPr>
          <w:b/>
          <w:bCs/>
          <w:color w:val="000000"/>
          <w:lang w:val="es-DO"/>
        </w:rPr>
      </w:pPr>
      <w:r>
        <w:rPr>
          <w:b/>
          <w:bCs/>
          <w:color w:val="000000"/>
          <w:lang w:val="es-DO"/>
        </w:rPr>
        <w:lastRenderedPageBreak/>
        <w:t>VISIÓN 2020-2024</w:t>
      </w:r>
    </w:p>
    <w:p w14:paraId="07B60388" w14:textId="77777777" w:rsidR="00FB3EE2" w:rsidRDefault="00FB3EE2" w:rsidP="00FB3EE2">
      <w:pPr>
        <w:widowControl w:val="0"/>
        <w:autoSpaceDE w:val="0"/>
        <w:autoSpaceDN w:val="0"/>
        <w:adjustRightInd w:val="0"/>
        <w:spacing w:line="300" w:lineRule="exact"/>
        <w:ind w:right="2522"/>
        <w:jc w:val="center"/>
        <w:rPr>
          <w:bCs/>
          <w:color w:val="000000"/>
          <w:lang w:val="es-DO"/>
        </w:rPr>
      </w:pPr>
      <w:r>
        <w:rPr>
          <w:bCs/>
          <w:color w:val="000000"/>
          <w:lang w:val="es-DO"/>
        </w:rPr>
        <w:t>Ser un referente por la excelencia en la formación profesional con valores cristianos.</w:t>
      </w:r>
    </w:p>
    <w:p w14:paraId="6CB239AB" w14:textId="77777777" w:rsidR="00FB3EE2" w:rsidRDefault="00FB3EE2" w:rsidP="00FB3EE2">
      <w:pPr>
        <w:widowControl w:val="0"/>
        <w:autoSpaceDE w:val="0"/>
        <w:autoSpaceDN w:val="0"/>
        <w:adjustRightInd w:val="0"/>
        <w:spacing w:line="300" w:lineRule="exact"/>
        <w:ind w:right="2522"/>
        <w:jc w:val="center"/>
        <w:rPr>
          <w:b/>
          <w:bCs/>
          <w:color w:val="000000"/>
          <w:lang w:val="es-DO"/>
        </w:rPr>
      </w:pPr>
    </w:p>
    <w:p w14:paraId="0C5B36FB" w14:textId="77777777" w:rsidR="00FB3EE2" w:rsidRDefault="00FB3EE2" w:rsidP="00FB3EE2">
      <w:pPr>
        <w:widowControl w:val="0"/>
        <w:autoSpaceDE w:val="0"/>
        <w:autoSpaceDN w:val="0"/>
        <w:adjustRightInd w:val="0"/>
        <w:spacing w:line="300" w:lineRule="exact"/>
        <w:ind w:right="2522"/>
        <w:rPr>
          <w:b/>
          <w:bCs/>
          <w:color w:val="000000"/>
          <w:lang w:val="es-DO"/>
        </w:rPr>
      </w:pPr>
      <w:r>
        <w:rPr>
          <w:b/>
          <w:bCs/>
          <w:color w:val="000000"/>
          <w:lang w:val="es-DO"/>
        </w:rPr>
        <w:t>VALORES</w:t>
      </w:r>
    </w:p>
    <w:p w14:paraId="4A104C53" w14:textId="77777777" w:rsidR="00FB3EE2" w:rsidRDefault="00FB3EE2" w:rsidP="00FB3EE2">
      <w:pPr>
        <w:widowControl w:val="0"/>
        <w:autoSpaceDE w:val="0"/>
        <w:autoSpaceDN w:val="0"/>
        <w:adjustRightInd w:val="0"/>
        <w:spacing w:line="300" w:lineRule="exact"/>
        <w:ind w:right="2522"/>
        <w:jc w:val="center"/>
        <w:rPr>
          <w:bCs/>
          <w:color w:val="000000"/>
          <w:lang w:val="es-DO"/>
        </w:rPr>
      </w:pPr>
    </w:p>
    <w:p w14:paraId="6E4CDC19" w14:textId="7694EEE6" w:rsidR="00FB3EE2" w:rsidRDefault="00FB3EE2" w:rsidP="00FB3EE2">
      <w:pPr>
        <w:widowControl w:val="0"/>
        <w:autoSpaceDE w:val="0"/>
        <w:autoSpaceDN w:val="0"/>
        <w:adjustRightInd w:val="0"/>
        <w:spacing w:line="300" w:lineRule="exact"/>
        <w:ind w:right="2522"/>
        <w:jc w:val="center"/>
        <w:rPr>
          <w:b/>
          <w:bCs/>
          <w:color w:val="000000"/>
          <w:lang w:val="es-DO"/>
        </w:rPr>
      </w:pPr>
      <w:r>
        <w:rPr>
          <w:b/>
          <w:bCs/>
          <w:color w:val="000000"/>
          <w:lang w:val="es-DO"/>
        </w:rPr>
        <w:t>Excelencia</w:t>
      </w:r>
    </w:p>
    <w:p w14:paraId="7903AC80" w14:textId="77777777" w:rsidR="00FB3EE2" w:rsidRDefault="00FB3EE2" w:rsidP="00FB3EE2">
      <w:pPr>
        <w:widowControl w:val="0"/>
        <w:autoSpaceDE w:val="0"/>
        <w:autoSpaceDN w:val="0"/>
        <w:adjustRightInd w:val="0"/>
        <w:spacing w:line="300" w:lineRule="exact"/>
        <w:ind w:right="2522"/>
        <w:rPr>
          <w:b/>
          <w:bCs/>
          <w:color w:val="000000"/>
          <w:lang w:val="es-DO"/>
        </w:rPr>
      </w:pPr>
    </w:p>
    <w:p w14:paraId="15A4A405" w14:textId="77777777" w:rsidR="00FB3EE2" w:rsidRDefault="00FB3EE2" w:rsidP="00FB3EE2">
      <w:pPr>
        <w:widowControl w:val="0"/>
        <w:autoSpaceDE w:val="0"/>
        <w:autoSpaceDN w:val="0"/>
        <w:adjustRightInd w:val="0"/>
        <w:spacing w:line="300" w:lineRule="exact"/>
        <w:ind w:right="2522"/>
        <w:rPr>
          <w:b/>
          <w:bCs/>
          <w:color w:val="000000"/>
          <w:lang w:val="es-DO"/>
        </w:rPr>
      </w:pPr>
      <w:r>
        <w:rPr>
          <w:b/>
          <w:bCs/>
          <w:color w:val="000000"/>
          <w:lang w:val="es-DO"/>
        </w:rPr>
        <w:t>Perspectiva Aspiracional:</w:t>
      </w:r>
    </w:p>
    <w:p w14:paraId="68350DBC" w14:textId="77777777" w:rsidR="00FB3EE2" w:rsidRDefault="00FB3EE2" w:rsidP="00FB3EE2">
      <w:pPr>
        <w:widowControl w:val="0"/>
        <w:autoSpaceDE w:val="0"/>
        <w:autoSpaceDN w:val="0"/>
        <w:adjustRightInd w:val="0"/>
        <w:spacing w:line="300" w:lineRule="exact"/>
        <w:ind w:right="2522"/>
        <w:jc w:val="both"/>
        <w:rPr>
          <w:bCs/>
          <w:color w:val="000000"/>
          <w:lang w:val="es-DO"/>
        </w:rPr>
      </w:pPr>
      <w:r>
        <w:rPr>
          <w:bCs/>
          <w:color w:val="000000"/>
          <w:lang w:val="es-DO"/>
        </w:rPr>
        <w:t>La excelencia en la UNAD es necesaria para satisfacer en su totalidad los estándares de alta calidad de los diferentes grupos de interés que componen nuestra Institución.</w:t>
      </w:r>
    </w:p>
    <w:p w14:paraId="565CCECB" w14:textId="77777777" w:rsidR="00FB3EE2" w:rsidRDefault="00FB3EE2" w:rsidP="00FB3EE2">
      <w:pPr>
        <w:widowControl w:val="0"/>
        <w:autoSpaceDE w:val="0"/>
        <w:autoSpaceDN w:val="0"/>
        <w:adjustRightInd w:val="0"/>
        <w:spacing w:line="300" w:lineRule="exact"/>
        <w:ind w:right="2522"/>
        <w:jc w:val="center"/>
        <w:rPr>
          <w:b/>
          <w:bCs/>
          <w:color w:val="000000"/>
          <w:lang w:val="es-DO"/>
        </w:rPr>
      </w:pPr>
    </w:p>
    <w:p w14:paraId="4176385C" w14:textId="77777777" w:rsidR="00FB3EE2" w:rsidRDefault="00FB3EE2" w:rsidP="00FB3EE2">
      <w:pPr>
        <w:widowControl w:val="0"/>
        <w:autoSpaceDE w:val="0"/>
        <w:autoSpaceDN w:val="0"/>
        <w:adjustRightInd w:val="0"/>
        <w:spacing w:line="300" w:lineRule="exact"/>
        <w:ind w:right="2522"/>
        <w:rPr>
          <w:b/>
          <w:bCs/>
          <w:color w:val="000000"/>
          <w:lang w:val="es-DO"/>
        </w:rPr>
      </w:pPr>
      <w:r>
        <w:rPr>
          <w:b/>
          <w:bCs/>
          <w:color w:val="000000"/>
          <w:lang w:val="es-DO"/>
        </w:rPr>
        <w:t>Perspectiva Fundamental</w:t>
      </w:r>
    </w:p>
    <w:p w14:paraId="6F5CE980" w14:textId="77777777" w:rsidR="00FB3EE2" w:rsidRDefault="00FB3EE2" w:rsidP="00FB3EE2">
      <w:pPr>
        <w:widowControl w:val="0"/>
        <w:autoSpaceDE w:val="0"/>
        <w:autoSpaceDN w:val="0"/>
        <w:adjustRightInd w:val="0"/>
        <w:spacing w:line="300" w:lineRule="exact"/>
        <w:ind w:right="2522"/>
        <w:jc w:val="both"/>
        <w:rPr>
          <w:bCs/>
          <w:color w:val="000000"/>
          <w:lang w:val="es-DO"/>
        </w:rPr>
      </w:pPr>
      <w:r>
        <w:rPr>
          <w:bCs/>
          <w:color w:val="000000"/>
          <w:lang w:val="es-DO"/>
        </w:rPr>
        <w:t>Nuestro modelo es el Creador del universo, quien hizo todo con excelencia “bueno en gran manera”, fundamentando en esto, formamos profesionales de alta calidad.</w:t>
      </w:r>
    </w:p>
    <w:p w14:paraId="5A76C9A9" w14:textId="77777777" w:rsidR="00FB3EE2" w:rsidRDefault="00FB3EE2" w:rsidP="00FB3EE2">
      <w:pPr>
        <w:widowControl w:val="0"/>
        <w:autoSpaceDE w:val="0"/>
        <w:autoSpaceDN w:val="0"/>
        <w:adjustRightInd w:val="0"/>
        <w:spacing w:line="300" w:lineRule="exact"/>
        <w:ind w:right="2522"/>
        <w:jc w:val="center"/>
        <w:rPr>
          <w:b/>
          <w:bCs/>
          <w:color w:val="000000"/>
          <w:lang w:val="es-DO"/>
        </w:rPr>
      </w:pPr>
    </w:p>
    <w:p w14:paraId="1A234378" w14:textId="77777777" w:rsidR="00FB3EE2" w:rsidRDefault="00FB3EE2" w:rsidP="002110EF">
      <w:pPr>
        <w:widowControl w:val="0"/>
        <w:autoSpaceDE w:val="0"/>
        <w:autoSpaceDN w:val="0"/>
        <w:adjustRightInd w:val="0"/>
        <w:spacing w:line="300" w:lineRule="exact"/>
        <w:ind w:right="2522"/>
        <w:rPr>
          <w:b/>
          <w:bCs/>
          <w:color w:val="000000"/>
          <w:lang w:val="es-DO"/>
        </w:rPr>
      </w:pPr>
      <w:r>
        <w:rPr>
          <w:b/>
          <w:bCs/>
          <w:color w:val="000000"/>
          <w:lang w:val="es-DO"/>
        </w:rPr>
        <w:t>Perspectiva Operacional</w:t>
      </w:r>
    </w:p>
    <w:p w14:paraId="11946CD7" w14:textId="04B6E237" w:rsidR="00FB3EE2" w:rsidRDefault="00FB3EE2" w:rsidP="00FB3EE2">
      <w:pPr>
        <w:widowControl w:val="0"/>
        <w:autoSpaceDE w:val="0"/>
        <w:autoSpaceDN w:val="0"/>
        <w:adjustRightInd w:val="0"/>
        <w:spacing w:line="300" w:lineRule="exact"/>
        <w:ind w:right="2522"/>
        <w:jc w:val="both"/>
        <w:rPr>
          <w:bCs/>
          <w:color w:val="000000"/>
          <w:lang w:val="es-DO"/>
        </w:rPr>
      </w:pPr>
      <w:r>
        <w:rPr>
          <w:bCs/>
          <w:color w:val="000000"/>
          <w:lang w:val="es-DO"/>
        </w:rPr>
        <w:t>Trabajamos con excelencia, d</w:t>
      </w:r>
      <w:r w:rsidR="00DB5733">
        <w:rPr>
          <w:bCs/>
          <w:color w:val="000000"/>
          <w:lang w:val="es-DO"/>
        </w:rPr>
        <w:t xml:space="preserve">amos lo mejor de nosotros en el </w:t>
      </w:r>
      <w:r>
        <w:rPr>
          <w:bCs/>
          <w:color w:val="000000"/>
          <w:lang w:val="es-DO"/>
        </w:rPr>
        <w:t>cumplimiento de nuestras responsabilidades y nuestras relaciones, porque de esta forma cumplimos nuestra misión, brindamos servicios con eficacia y eficiencia en las diferentes áreas de nuestra Institución.</w:t>
      </w:r>
    </w:p>
    <w:p w14:paraId="0620256A" w14:textId="77777777" w:rsidR="00FB3EE2" w:rsidRDefault="00FB3EE2" w:rsidP="00FB3EE2">
      <w:pPr>
        <w:widowControl w:val="0"/>
        <w:autoSpaceDE w:val="0"/>
        <w:autoSpaceDN w:val="0"/>
        <w:adjustRightInd w:val="0"/>
        <w:spacing w:line="300" w:lineRule="exact"/>
        <w:ind w:right="2522"/>
        <w:jc w:val="center"/>
        <w:rPr>
          <w:b/>
          <w:bCs/>
          <w:color w:val="000000"/>
          <w:lang w:val="es-DO"/>
        </w:rPr>
      </w:pPr>
    </w:p>
    <w:p w14:paraId="1A47F48E" w14:textId="07CCDA3D" w:rsidR="00FB3EE2" w:rsidRDefault="00963A4C" w:rsidP="00FB3EE2">
      <w:pPr>
        <w:widowControl w:val="0"/>
        <w:autoSpaceDE w:val="0"/>
        <w:autoSpaceDN w:val="0"/>
        <w:adjustRightInd w:val="0"/>
        <w:spacing w:line="300" w:lineRule="exact"/>
        <w:ind w:right="2522"/>
        <w:jc w:val="center"/>
        <w:rPr>
          <w:b/>
          <w:bCs/>
          <w:color w:val="000000"/>
          <w:lang w:val="es-DO"/>
        </w:rPr>
      </w:pPr>
      <w:r>
        <w:rPr>
          <w:b/>
          <w:bCs/>
          <w:color w:val="000000"/>
          <w:lang w:val="es-DO"/>
        </w:rPr>
        <w:t>Compromiso</w:t>
      </w:r>
    </w:p>
    <w:p w14:paraId="557DA308" w14:textId="77777777" w:rsidR="00FB3EE2" w:rsidRDefault="00FB3EE2" w:rsidP="00DB5733">
      <w:pPr>
        <w:widowControl w:val="0"/>
        <w:autoSpaceDE w:val="0"/>
        <w:autoSpaceDN w:val="0"/>
        <w:adjustRightInd w:val="0"/>
        <w:spacing w:line="300" w:lineRule="exact"/>
        <w:ind w:right="2522"/>
        <w:rPr>
          <w:b/>
          <w:bCs/>
          <w:color w:val="000000"/>
          <w:lang w:val="es-DO"/>
        </w:rPr>
      </w:pPr>
      <w:r>
        <w:rPr>
          <w:b/>
          <w:bCs/>
          <w:color w:val="000000"/>
          <w:lang w:val="es-DO"/>
        </w:rPr>
        <w:t>Perspectiva Aspiracional:</w:t>
      </w:r>
    </w:p>
    <w:p w14:paraId="4FE453A1" w14:textId="77777777" w:rsidR="00FB3EE2" w:rsidRDefault="00FB3EE2" w:rsidP="00963A4C">
      <w:pPr>
        <w:widowControl w:val="0"/>
        <w:autoSpaceDE w:val="0"/>
        <w:autoSpaceDN w:val="0"/>
        <w:adjustRightInd w:val="0"/>
        <w:spacing w:line="300" w:lineRule="exact"/>
        <w:ind w:right="2522"/>
        <w:jc w:val="both"/>
        <w:rPr>
          <w:bCs/>
          <w:color w:val="000000"/>
          <w:lang w:val="es-DO"/>
        </w:rPr>
      </w:pPr>
      <w:r>
        <w:rPr>
          <w:bCs/>
          <w:color w:val="000000"/>
          <w:lang w:val="es-DO"/>
        </w:rPr>
        <w:t>En la UNAD todos nos sentimos comprometidos con el servicio, lo que nos impulsa a desarrollar acciones para suplir las necesidades y aliviar el dolor de las personas, llevando esperanza en el cumplimiento de la misión.</w:t>
      </w:r>
    </w:p>
    <w:p w14:paraId="05692CA5" w14:textId="77777777" w:rsidR="00FB3EE2" w:rsidRDefault="00FB3EE2" w:rsidP="00FB3EE2">
      <w:pPr>
        <w:widowControl w:val="0"/>
        <w:autoSpaceDE w:val="0"/>
        <w:autoSpaceDN w:val="0"/>
        <w:adjustRightInd w:val="0"/>
        <w:spacing w:line="300" w:lineRule="exact"/>
        <w:ind w:right="2522"/>
        <w:jc w:val="center"/>
        <w:rPr>
          <w:b/>
          <w:bCs/>
          <w:color w:val="000000"/>
          <w:lang w:val="es-DO"/>
        </w:rPr>
      </w:pPr>
    </w:p>
    <w:p w14:paraId="2EE271A9" w14:textId="77777777" w:rsidR="00FB3EE2" w:rsidRDefault="00FB3EE2" w:rsidP="00DB5733">
      <w:pPr>
        <w:widowControl w:val="0"/>
        <w:autoSpaceDE w:val="0"/>
        <w:autoSpaceDN w:val="0"/>
        <w:adjustRightInd w:val="0"/>
        <w:spacing w:line="300" w:lineRule="exact"/>
        <w:ind w:right="2522"/>
        <w:rPr>
          <w:b/>
          <w:bCs/>
          <w:color w:val="000000"/>
          <w:lang w:val="es-DO"/>
        </w:rPr>
      </w:pPr>
      <w:r>
        <w:rPr>
          <w:b/>
          <w:bCs/>
          <w:color w:val="000000"/>
          <w:lang w:val="es-DO"/>
        </w:rPr>
        <w:t>Perspectiva Fundamental:</w:t>
      </w:r>
    </w:p>
    <w:p w14:paraId="402F3151" w14:textId="77777777" w:rsidR="00FB3EE2" w:rsidRDefault="00FB3EE2" w:rsidP="00963A4C">
      <w:pPr>
        <w:widowControl w:val="0"/>
        <w:autoSpaceDE w:val="0"/>
        <w:autoSpaceDN w:val="0"/>
        <w:adjustRightInd w:val="0"/>
        <w:spacing w:line="300" w:lineRule="exact"/>
        <w:ind w:right="2522"/>
        <w:jc w:val="both"/>
        <w:rPr>
          <w:bCs/>
          <w:color w:val="000000"/>
          <w:lang w:val="es-DO"/>
        </w:rPr>
      </w:pPr>
      <w:r>
        <w:rPr>
          <w:bCs/>
          <w:color w:val="000000"/>
          <w:lang w:val="es-DO"/>
        </w:rPr>
        <w:t>Dios en su infinito amor, cumplió su promesa, envió a su hijo amado para servir y entregar su vida para librarnos de la muerte, nos enseñó el compromiso del servicio a los demás mediante la entrega de nuestros dones y talentos de manera desinteresada.</w:t>
      </w:r>
    </w:p>
    <w:p w14:paraId="6D83D0DB" w14:textId="77777777" w:rsidR="00FB3EE2" w:rsidRDefault="00FB3EE2" w:rsidP="00FB3EE2">
      <w:pPr>
        <w:widowControl w:val="0"/>
        <w:autoSpaceDE w:val="0"/>
        <w:autoSpaceDN w:val="0"/>
        <w:adjustRightInd w:val="0"/>
        <w:spacing w:line="300" w:lineRule="exact"/>
        <w:ind w:right="2522"/>
        <w:jc w:val="center"/>
        <w:rPr>
          <w:bCs/>
          <w:color w:val="000000"/>
          <w:lang w:val="es-DO"/>
        </w:rPr>
      </w:pPr>
    </w:p>
    <w:p w14:paraId="74F058FE" w14:textId="77777777" w:rsidR="00FB3EE2" w:rsidRDefault="00FB3EE2" w:rsidP="00DB5733">
      <w:pPr>
        <w:widowControl w:val="0"/>
        <w:autoSpaceDE w:val="0"/>
        <w:autoSpaceDN w:val="0"/>
        <w:adjustRightInd w:val="0"/>
        <w:spacing w:line="300" w:lineRule="exact"/>
        <w:ind w:right="2522"/>
        <w:rPr>
          <w:b/>
          <w:bCs/>
          <w:color w:val="000000"/>
          <w:lang w:val="es-DO"/>
        </w:rPr>
      </w:pPr>
      <w:r>
        <w:rPr>
          <w:b/>
          <w:bCs/>
          <w:color w:val="000000"/>
          <w:lang w:val="es-DO"/>
        </w:rPr>
        <w:t>Perspectiva Operacional:</w:t>
      </w:r>
    </w:p>
    <w:p w14:paraId="4392F6A5" w14:textId="77777777" w:rsidR="00FB3EE2" w:rsidRDefault="00FB3EE2" w:rsidP="00963A4C">
      <w:pPr>
        <w:widowControl w:val="0"/>
        <w:autoSpaceDE w:val="0"/>
        <w:autoSpaceDN w:val="0"/>
        <w:adjustRightInd w:val="0"/>
        <w:spacing w:line="300" w:lineRule="exact"/>
        <w:ind w:right="2522"/>
        <w:jc w:val="both"/>
        <w:rPr>
          <w:bCs/>
          <w:color w:val="000000"/>
          <w:lang w:val="es-DO"/>
        </w:rPr>
      </w:pPr>
      <w:r>
        <w:rPr>
          <w:bCs/>
          <w:color w:val="000000"/>
          <w:lang w:val="es-DO"/>
        </w:rPr>
        <w:t>Demostramos compromiso, interés por los problemas de la sociedad que nos rodea. Mostramos disposición y pasión para atender las tareas encomendadas y el servicio a los demás, poniendo a disposición de la iglesia y sociedad nuestros dones y talentos.</w:t>
      </w:r>
    </w:p>
    <w:p w14:paraId="780CE0D8" w14:textId="77777777" w:rsidR="00FB3EE2" w:rsidRDefault="00FB3EE2" w:rsidP="00963A4C">
      <w:pPr>
        <w:widowControl w:val="0"/>
        <w:autoSpaceDE w:val="0"/>
        <w:autoSpaceDN w:val="0"/>
        <w:adjustRightInd w:val="0"/>
        <w:spacing w:line="300" w:lineRule="exact"/>
        <w:ind w:right="2522"/>
        <w:jc w:val="both"/>
        <w:rPr>
          <w:b/>
          <w:bCs/>
          <w:color w:val="000000"/>
          <w:lang w:val="es-DO"/>
        </w:rPr>
      </w:pPr>
    </w:p>
    <w:p w14:paraId="211AB48F" w14:textId="411402F0" w:rsidR="00FB3EE2" w:rsidRDefault="00963A4C" w:rsidP="00963A4C">
      <w:pPr>
        <w:widowControl w:val="0"/>
        <w:autoSpaceDE w:val="0"/>
        <w:autoSpaceDN w:val="0"/>
        <w:adjustRightInd w:val="0"/>
        <w:spacing w:line="300" w:lineRule="exact"/>
        <w:ind w:right="2522"/>
        <w:jc w:val="center"/>
        <w:rPr>
          <w:b/>
          <w:bCs/>
          <w:color w:val="000000"/>
          <w:lang w:val="es-DO"/>
        </w:rPr>
      </w:pPr>
      <w:r>
        <w:rPr>
          <w:b/>
          <w:bCs/>
          <w:color w:val="000000"/>
          <w:lang w:val="es-DO"/>
        </w:rPr>
        <w:lastRenderedPageBreak/>
        <w:t>Innovación</w:t>
      </w:r>
    </w:p>
    <w:p w14:paraId="188D8F9E" w14:textId="77777777" w:rsidR="00FB3EE2" w:rsidRDefault="00FB3EE2" w:rsidP="00963A4C">
      <w:pPr>
        <w:widowControl w:val="0"/>
        <w:autoSpaceDE w:val="0"/>
        <w:autoSpaceDN w:val="0"/>
        <w:adjustRightInd w:val="0"/>
        <w:spacing w:line="300" w:lineRule="exact"/>
        <w:ind w:right="2522"/>
        <w:rPr>
          <w:b/>
          <w:bCs/>
          <w:color w:val="000000"/>
          <w:lang w:val="es-DO"/>
        </w:rPr>
      </w:pPr>
      <w:r>
        <w:rPr>
          <w:b/>
          <w:bCs/>
          <w:color w:val="000000"/>
          <w:lang w:val="es-DO"/>
        </w:rPr>
        <w:t>Perspectiva Aspiracional:</w:t>
      </w:r>
    </w:p>
    <w:p w14:paraId="09CB66AF" w14:textId="77777777" w:rsidR="00FB3EE2" w:rsidRDefault="00FB3EE2" w:rsidP="00963A4C">
      <w:pPr>
        <w:widowControl w:val="0"/>
        <w:autoSpaceDE w:val="0"/>
        <w:autoSpaceDN w:val="0"/>
        <w:adjustRightInd w:val="0"/>
        <w:spacing w:line="300" w:lineRule="exact"/>
        <w:ind w:right="2522"/>
        <w:jc w:val="both"/>
        <w:rPr>
          <w:bCs/>
          <w:color w:val="000000"/>
          <w:lang w:val="es-DO"/>
        </w:rPr>
      </w:pPr>
      <w:r>
        <w:rPr>
          <w:bCs/>
          <w:color w:val="000000"/>
          <w:lang w:val="es-DO"/>
        </w:rPr>
        <w:t>Innovamos entendiendo que necesitamos motivar de cambio y mantenernos a la vanguardia, descubriendo creativamente nuevas metodologías y formas de hacer mejor las cosas en un mundo tan cambiante y exigente.</w:t>
      </w:r>
    </w:p>
    <w:p w14:paraId="5B2F0996" w14:textId="77777777" w:rsidR="00FB3EE2" w:rsidRDefault="00FB3EE2" w:rsidP="00FB3EE2">
      <w:pPr>
        <w:widowControl w:val="0"/>
        <w:autoSpaceDE w:val="0"/>
        <w:autoSpaceDN w:val="0"/>
        <w:adjustRightInd w:val="0"/>
        <w:spacing w:line="300" w:lineRule="exact"/>
        <w:ind w:right="2522"/>
        <w:jc w:val="center"/>
        <w:rPr>
          <w:b/>
          <w:bCs/>
          <w:color w:val="000000"/>
          <w:lang w:val="es-DO"/>
        </w:rPr>
      </w:pPr>
    </w:p>
    <w:p w14:paraId="368F9A4E" w14:textId="77777777" w:rsidR="00FB3EE2" w:rsidRDefault="00FB3EE2" w:rsidP="00963A4C">
      <w:pPr>
        <w:widowControl w:val="0"/>
        <w:autoSpaceDE w:val="0"/>
        <w:autoSpaceDN w:val="0"/>
        <w:adjustRightInd w:val="0"/>
        <w:spacing w:line="300" w:lineRule="exact"/>
        <w:ind w:right="2522"/>
        <w:rPr>
          <w:b/>
          <w:bCs/>
          <w:color w:val="000000"/>
          <w:lang w:val="es-DO"/>
        </w:rPr>
      </w:pPr>
      <w:r>
        <w:rPr>
          <w:b/>
          <w:bCs/>
          <w:color w:val="000000"/>
          <w:lang w:val="es-DO"/>
        </w:rPr>
        <w:t>Perspectiva Fundamental:</w:t>
      </w:r>
    </w:p>
    <w:p w14:paraId="3E1F81DF" w14:textId="77777777" w:rsidR="00FB3EE2" w:rsidRDefault="00FB3EE2" w:rsidP="00963A4C">
      <w:pPr>
        <w:widowControl w:val="0"/>
        <w:autoSpaceDE w:val="0"/>
        <w:autoSpaceDN w:val="0"/>
        <w:adjustRightInd w:val="0"/>
        <w:spacing w:line="300" w:lineRule="exact"/>
        <w:ind w:right="2522"/>
        <w:jc w:val="both"/>
        <w:rPr>
          <w:bCs/>
          <w:color w:val="000000"/>
          <w:lang w:val="es-DO"/>
        </w:rPr>
      </w:pPr>
      <w:r>
        <w:rPr>
          <w:bCs/>
          <w:color w:val="000000"/>
          <w:lang w:val="es-DO"/>
        </w:rPr>
        <w:t>Dios hizo al hombre con capacidad creativa y de innovación. Jesucristo vivió en este mundo sirviendo y enseñando de una manera diferente generando un impacto positivo en la mente y el corazón de las personas.</w:t>
      </w:r>
    </w:p>
    <w:p w14:paraId="59C61231" w14:textId="77777777" w:rsidR="00FB3EE2" w:rsidRDefault="00FB3EE2" w:rsidP="00FB3EE2">
      <w:pPr>
        <w:widowControl w:val="0"/>
        <w:autoSpaceDE w:val="0"/>
        <w:autoSpaceDN w:val="0"/>
        <w:adjustRightInd w:val="0"/>
        <w:spacing w:line="300" w:lineRule="exact"/>
        <w:ind w:right="2522"/>
        <w:jc w:val="center"/>
        <w:rPr>
          <w:b/>
          <w:bCs/>
          <w:color w:val="000000"/>
          <w:lang w:val="es-DO"/>
        </w:rPr>
      </w:pPr>
    </w:p>
    <w:p w14:paraId="1EB4B4E6" w14:textId="77777777" w:rsidR="00FB3EE2" w:rsidRDefault="00FB3EE2" w:rsidP="00963A4C">
      <w:pPr>
        <w:widowControl w:val="0"/>
        <w:autoSpaceDE w:val="0"/>
        <w:autoSpaceDN w:val="0"/>
        <w:adjustRightInd w:val="0"/>
        <w:spacing w:line="300" w:lineRule="exact"/>
        <w:ind w:right="2522"/>
        <w:rPr>
          <w:b/>
          <w:bCs/>
          <w:color w:val="000000"/>
          <w:lang w:val="es-DO"/>
        </w:rPr>
      </w:pPr>
      <w:r>
        <w:rPr>
          <w:b/>
          <w:bCs/>
          <w:color w:val="000000"/>
          <w:lang w:val="es-DO"/>
        </w:rPr>
        <w:t>Perspectiva Operacional:</w:t>
      </w:r>
    </w:p>
    <w:p w14:paraId="158C9FE4" w14:textId="77777777" w:rsidR="00FB3EE2" w:rsidRDefault="00FB3EE2" w:rsidP="00963A4C">
      <w:pPr>
        <w:widowControl w:val="0"/>
        <w:autoSpaceDE w:val="0"/>
        <w:autoSpaceDN w:val="0"/>
        <w:adjustRightInd w:val="0"/>
        <w:spacing w:line="300" w:lineRule="exact"/>
        <w:ind w:right="2522"/>
        <w:jc w:val="both"/>
        <w:rPr>
          <w:bCs/>
          <w:color w:val="000000"/>
          <w:lang w:val="es-DO"/>
        </w:rPr>
      </w:pPr>
      <w:r>
        <w:rPr>
          <w:bCs/>
          <w:color w:val="000000"/>
          <w:lang w:val="es-DO"/>
        </w:rPr>
        <w:t>Innovamos buscando soluciones creativas en todas las aras de la UNAD y para los problemas de la sociedad, generando y difundiendo el conocimiento. Hacemos uso amigable de la tecnología para mejorar nuestro desempeño en el cumplimiento de nuestra misión.</w:t>
      </w:r>
    </w:p>
    <w:p w14:paraId="40E99820" w14:textId="77777777" w:rsidR="00845302" w:rsidRPr="00845302" w:rsidRDefault="00845302" w:rsidP="00B61FA6">
      <w:pPr>
        <w:rPr>
          <w:b/>
          <w:color w:val="000000" w:themeColor="text1"/>
          <w:lang w:val="es-DO"/>
        </w:rPr>
      </w:pPr>
    </w:p>
    <w:p w14:paraId="231309F9" w14:textId="77777777" w:rsidR="00E57429" w:rsidRPr="00E57429" w:rsidRDefault="00E57429" w:rsidP="00E57429">
      <w:pPr>
        <w:pStyle w:val="Ttulo2"/>
        <w:spacing w:after="253" w:line="259" w:lineRule="auto"/>
        <w:jc w:val="center"/>
        <w:rPr>
          <w:color w:val="000000" w:themeColor="text1"/>
          <w:lang w:val="es-DO"/>
        </w:rPr>
      </w:pPr>
      <w:r w:rsidRPr="00E57429">
        <w:rPr>
          <w:color w:val="000000" w:themeColor="text1"/>
          <w:sz w:val="22"/>
          <w:lang w:val="es-DO"/>
        </w:rPr>
        <w:t>PRESENTACIÓN</w:t>
      </w:r>
    </w:p>
    <w:p w14:paraId="2D2EEA3A" w14:textId="77777777" w:rsidR="00020DEE" w:rsidRDefault="00E57429" w:rsidP="00020DEE">
      <w:pPr>
        <w:ind w:firstLine="708"/>
        <w:jc w:val="both"/>
        <w:rPr>
          <w:color w:val="000000" w:themeColor="text1"/>
          <w:lang w:val="es-ES_tradnl"/>
        </w:rPr>
      </w:pPr>
      <w:r>
        <w:rPr>
          <w:color w:val="000000" w:themeColor="text1"/>
          <w:lang w:val="es-ES_tradnl"/>
        </w:rPr>
        <w:t>En este r</w:t>
      </w:r>
      <w:r w:rsidRPr="00866CE4">
        <w:rPr>
          <w:color w:val="000000" w:themeColor="text1"/>
          <w:lang w:val="es-ES_tradnl"/>
        </w:rPr>
        <w:t xml:space="preserve">eglamento se establecen las normas y disposiciones generales y específicas de los programas académicos del nivel </w:t>
      </w:r>
      <w:r w:rsidR="005A0B1D">
        <w:rPr>
          <w:color w:val="000000" w:themeColor="text1"/>
          <w:lang w:val="es-ES_tradnl"/>
        </w:rPr>
        <w:t>graduado, tanto en la Sede como en las extensiones</w:t>
      </w:r>
      <w:r w:rsidRPr="00866CE4">
        <w:rPr>
          <w:color w:val="000000" w:themeColor="text1"/>
          <w:lang w:val="es-ES_tradnl"/>
        </w:rPr>
        <w:t xml:space="preserve"> </w:t>
      </w:r>
      <w:r w:rsidR="005A0B1D">
        <w:rPr>
          <w:color w:val="000000" w:themeColor="text1"/>
          <w:lang w:val="es-ES_tradnl"/>
        </w:rPr>
        <w:t>de</w:t>
      </w:r>
      <w:r w:rsidRPr="00866CE4">
        <w:rPr>
          <w:color w:val="000000" w:themeColor="text1"/>
          <w:lang w:val="es-ES_tradnl"/>
        </w:rPr>
        <w:t xml:space="preserve"> la Universidad Adventista Dominicana.</w:t>
      </w:r>
    </w:p>
    <w:p w14:paraId="56B4DCB6" w14:textId="77777777" w:rsidR="00020DEE" w:rsidRDefault="00020DEE" w:rsidP="00020DEE">
      <w:pPr>
        <w:ind w:firstLine="708"/>
        <w:jc w:val="both"/>
        <w:rPr>
          <w:color w:val="000000" w:themeColor="text1"/>
          <w:lang w:val="es-ES_tradnl"/>
        </w:rPr>
      </w:pPr>
    </w:p>
    <w:p w14:paraId="39A0D0C3" w14:textId="7BDC8A5C" w:rsidR="00E57429" w:rsidRPr="00020DEE" w:rsidRDefault="00E57429" w:rsidP="00020DEE">
      <w:pPr>
        <w:ind w:firstLine="708"/>
        <w:jc w:val="both"/>
        <w:rPr>
          <w:color w:val="000000" w:themeColor="text1"/>
          <w:lang w:val="es-ES_tradnl"/>
        </w:rPr>
      </w:pPr>
      <w:r w:rsidRPr="00E57429">
        <w:rPr>
          <w:lang w:val="es-DO"/>
        </w:rPr>
        <w:t xml:space="preserve">Todas las normas expuestas en el presente documento están en armonía con los lineamientos generales de la Educación Superior en la República Dominicana, </w:t>
      </w:r>
      <w:r>
        <w:rPr>
          <w:lang w:val="es-DO"/>
        </w:rPr>
        <w:t>en específico el Reglamento de Posgrado d</w:t>
      </w:r>
      <w:r w:rsidRPr="00E57429">
        <w:rPr>
          <w:lang w:val="es-DO"/>
        </w:rPr>
        <w:t>el Ministerio de Educación Superior, Ciencia y Tecnología (MESCYT)</w:t>
      </w:r>
      <w:r>
        <w:rPr>
          <w:lang w:val="es-DO"/>
        </w:rPr>
        <w:t xml:space="preserve">, y, con la filosofía y las </w:t>
      </w:r>
      <w:r w:rsidRPr="00E57429">
        <w:rPr>
          <w:lang w:val="es-DO"/>
        </w:rPr>
        <w:t>políticas educativas de la Iglesia Adventista del Séptimo Día, y han sido debidamente propuestas, analizadas y aprobadas por los organismos correspondientes. Por lo tanto, es deber de cada funcionario dar el correcto cumplimiento a este Reglamento Académico.</w:t>
      </w:r>
    </w:p>
    <w:p w14:paraId="5C7DE88E" w14:textId="77777777" w:rsidR="00845302" w:rsidRPr="00E57429" w:rsidRDefault="00845302" w:rsidP="00B61FA6">
      <w:pPr>
        <w:rPr>
          <w:b/>
          <w:color w:val="000000" w:themeColor="text1"/>
          <w:lang w:val="es-DO"/>
        </w:rPr>
      </w:pPr>
    </w:p>
    <w:p w14:paraId="149A0EE9" w14:textId="77777777" w:rsidR="00B61FA6" w:rsidRPr="00866CE4" w:rsidRDefault="00B61FA6" w:rsidP="00B61FA6">
      <w:pPr>
        <w:jc w:val="center"/>
        <w:rPr>
          <w:b/>
          <w:color w:val="000000" w:themeColor="text1"/>
          <w:lang w:val="es-ES_tradnl"/>
        </w:rPr>
      </w:pPr>
      <w:r w:rsidRPr="00866CE4">
        <w:rPr>
          <w:b/>
          <w:color w:val="000000" w:themeColor="text1"/>
          <w:lang w:val="es-ES_tradnl"/>
        </w:rPr>
        <w:t>TÍTULO I</w:t>
      </w:r>
    </w:p>
    <w:p w14:paraId="753AB9D0" w14:textId="1CEABF70" w:rsidR="00B61FA6" w:rsidRPr="00866CE4" w:rsidRDefault="00B61FA6" w:rsidP="00B61FA6">
      <w:pPr>
        <w:jc w:val="center"/>
        <w:rPr>
          <w:b/>
          <w:color w:val="000000" w:themeColor="text1"/>
          <w:lang w:val="es-ES_tradnl"/>
        </w:rPr>
      </w:pPr>
      <w:r w:rsidRPr="00866CE4">
        <w:rPr>
          <w:b/>
          <w:color w:val="000000" w:themeColor="text1"/>
          <w:lang w:val="es-ES_tradnl"/>
        </w:rPr>
        <w:t>ACREDITACIÓN</w:t>
      </w:r>
      <w:r w:rsidR="00705C24">
        <w:rPr>
          <w:b/>
          <w:color w:val="000000" w:themeColor="text1"/>
          <w:lang w:val="es-ES_tradnl"/>
        </w:rPr>
        <w:t>, EVALUACIÓN</w:t>
      </w:r>
      <w:r w:rsidRPr="00866CE4">
        <w:rPr>
          <w:b/>
          <w:color w:val="000000" w:themeColor="text1"/>
          <w:lang w:val="es-ES_tradnl"/>
        </w:rPr>
        <w:t xml:space="preserve"> Y ADMINISTRACIÓN DE LOS PROGRAMAS</w:t>
      </w:r>
    </w:p>
    <w:p w14:paraId="68F7511A" w14:textId="77777777" w:rsidR="00B61FA6" w:rsidRPr="00866CE4" w:rsidRDefault="00B61FA6" w:rsidP="00B61FA6">
      <w:pPr>
        <w:jc w:val="center"/>
        <w:rPr>
          <w:b/>
          <w:color w:val="000000" w:themeColor="text1"/>
          <w:lang w:val="es-ES_tradnl"/>
        </w:rPr>
      </w:pPr>
    </w:p>
    <w:p w14:paraId="72EF4C0D" w14:textId="77777777" w:rsidR="00B61FA6" w:rsidRPr="00866CE4" w:rsidRDefault="00B61FA6" w:rsidP="00B61FA6">
      <w:pPr>
        <w:jc w:val="center"/>
        <w:rPr>
          <w:color w:val="000000" w:themeColor="text1"/>
          <w:lang w:val="es-ES_tradnl"/>
        </w:rPr>
      </w:pPr>
      <w:r w:rsidRPr="00866CE4">
        <w:rPr>
          <w:b/>
          <w:color w:val="000000" w:themeColor="text1"/>
          <w:lang w:val="es-ES_tradnl"/>
        </w:rPr>
        <w:t>Capítulo I</w:t>
      </w:r>
    </w:p>
    <w:p w14:paraId="6145875B" w14:textId="617510A4" w:rsidR="00B61FA6" w:rsidRPr="00866CE4" w:rsidRDefault="00895C54" w:rsidP="00B61FA6">
      <w:pPr>
        <w:jc w:val="center"/>
        <w:rPr>
          <w:b/>
          <w:color w:val="000000" w:themeColor="text1"/>
          <w:lang w:val="es-ES_tradnl"/>
        </w:rPr>
      </w:pPr>
      <w:r>
        <w:rPr>
          <w:b/>
          <w:color w:val="000000" w:themeColor="text1"/>
          <w:lang w:val="es-ES_tradnl"/>
        </w:rPr>
        <w:t>L</w:t>
      </w:r>
      <w:r w:rsidR="000E3FDF">
        <w:rPr>
          <w:b/>
          <w:color w:val="000000" w:themeColor="text1"/>
          <w:lang w:val="es-ES_tradnl"/>
        </w:rPr>
        <w:t>a a</w:t>
      </w:r>
      <w:r w:rsidR="00B61FA6" w:rsidRPr="00866CE4">
        <w:rPr>
          <w:b/>
          <w:color w:val="000000" w:themeColor="text1"/>
          <w:lang w:val="es-ES_tradnl"/>
        </w:rPr>
        <w:t>creditación</w:t>
      </w:r>
      <w:r w:rsidR="0046304F">
        <w:rPr>
          <w:b/>
          <w:color w:val="000000" w:themeColor="text1"/>
          <w:lang w:val="es-ES_tradnl"/>
        </w:rPr>
        <w:t xml:space="preserve"> y oficialización de programas</w:t>
      </w:r>
    </w:p>
    <w:p w14:paraId="436698FB" w14:textId="77777777" w:rsidR="00B61FA6" w:rsidRPr="00866CE4" w:rsidRDefault="00B61FA6" w:rsidP="00B61FA6">
      <w:pPr>
        <w:jc w:val="center"/>
        <w:rPr>
          <w:b/>
          <w:color w:val="000000" w:themeColor="text1"/>
          <w:lang w:val="es-ES_tradnl"/>
        </w:rPr>
      </w:pPr>
    </w:p>
    <w:p w14:paraId="5207B6BD" w14:textId="0D44D911" w:rsidR="00B61FA6" w:rsidRPr="00866CE4" w:rsidRDefault="00B61FA6" w:rsidP="00B61FA6">
      <w:pPr>
        <w:ind w:firstLine="708"/>
        <w:jc w:val="both"/>
        <w:rPr>
          <w:color w:val="000000" w:themeColor="text1"/>
          <w:lang w:val="es-ES_tradnl"/>
        </w:rPr>
      </w:pPr>
      <w:r w:rsidRPr="00866CE4">
        <w:rPr>
          <w:b/>
          <w:color w:val="000000" w:themeColor="text1"/>
          <w:lang w:val="es-ES_tradnl"/>
        </w:rPr>
        <w:t>Artículo 1</w:t>
      </w:r>
      <w:r w:rsidRPr="00866CE4">
        <w:rPr>
          <w:color w:val="000000" w:themeColor="text1"/>
          <w:lang w:val="es-ES_tradnl"/>
        </w:rPr>
        <w:t xml:space="preserve">. </w:t>
      </w:r>
      <w:r w:rsidR="000E3FDF" w:rsidRPr="00866CE4">
        <w:rPr>
          <w:b/>
          <w:color w:val="000000" w:themeColor="text1"/>
          <w:lang w:val="es-ES_tradnl"/>
        </w:rPr>
        <w:t>De las agencias acreditadoras</w:t>
      </w:r>
      <w:r w:rsidRPr="00866CE4">
        <w:rPr>
          <w:b/>
          <w:color w:val="000000" w:themeColor="text1"/>
          <w:lang w:val="es-ES_tradnl"/>
        </w:rPr>
        <w:t>:</w:t>
      </w:r>
      <w:r w:rsidRPr="00866CE4">
        <w:rPr>
          <w:color w:val="000000" w:themeColor="text1"/>
          <w:lang w:val="es-ES_tradnl"/>
        </w:rPr>
        <w:t xml:space="preserve"> La Universidad Adventista Dominicana </w:t>
      </w:r>
      <w:r w:rsidR="00705C24">
        <w:rPr>
          <w:color w:val="000000" w:themeColor="text1"/>
          <w:lang w:val="es-ES_tradnl"/>
        </w:rPr>
        <w:t>incluirá en su oferta</w:t>
      </w:r>
      <w:r w:rsidRPr="00866CE4">
        <w:rPr>
          <w:color w:val="000000" w:themeColor="text1"/>
          <w:lang w:val="es-ES_tradnl"/>
        </w:rPr>
        <w:t xml:space="preserve"> programas académicos del nivel de posgrado (especialidad, maestría y doctorado)</w:t>
      </w:r>
      <w:r w:rsidR="00705C24">
        <w:rPr>
          <w:color w:val="000000" w:themeColor="text1"/>
          <w:lang w:val="es-ES_tradnl"/>
        </w:rPr>
        <w:t>,</w:t>
      </w:r>
      <w:r w:rsidRPr="00866CE4">
        <w:rPr>
          <w:color w:val="000000" w:themeColor="text1"/>
          <w:lang w:val="es-ES_tradnl"/>
        </w:rPr>
        <w:t xml:space="preserve"> cuando tenga la resolución oficial del Consejo Nacional de Educación Superior, Ciencia y Tecnología (CONESC</w:t>
      </w:r>
      <w:r w:rsidR="00C871B9">
        <w:rPr>
          <w:color w:val="000000" w:themeColor="text1"/>
          <w:lang w:val="es-ES_tradnl"/>
        </w:rPr>
        <w:t>Y</w:t>
      </w:r>
      <w:r w:rsidRPr="00866CE4">
        <w:rPr>
          <w:color w:val="000000" w:themeColor="text1"/>
          <w:lang w:val="es-ES_tradnl"/>
        </w:rPr>
        <w:t xml:space="preserve">T) y de la International </w:t>
      </w:r>
      <w:proofErr w:type="spellStart"/>
      <w:r w:rsidRPr="00866CE4">
        <w:rPr>
          <w:color w:val="000000" w:themeColor="text1"/>
          <w:lang w:val="es-ES_tradnl"/>
        </w:rPr>
        <w:t>Board</w:t>
      </w:r>
      <w:proofErr w:type="spellEnd"/>
      <w:r w:rsidRPr="00866CE4">
        <w:rPr>
          <w:color w:val="000000" w:themeColor="text1"/>
          <w:lang w:val="es-ES_tradnl"/>
        </w:rPr>
        <w:t xml:space="preserve"> of </w:t>
      </w:r>
      <w:proofErr w:type="spellStart"/>
      <w:r w:rsidRPr="00866CE4">
        <w:rPr>
          <w:color w:val="000000" w:themeColor="text1"/>
          <w:lang w:val="es-ES_tradnl"/>
        </w:rPr>
        <w:t>Education</w:t>
      </w:r>
      <w:proofErr w:type="spellEnd"/>
      <w:r w:rsidRPr="00866CE4">
        <w:rPr>
          <w:color w:val="000000" w:themeColor="text1"/>
          <w:lang w:val="es-ES_tradnl"/>
        </w:rPr>
        <w:t xml:space="preserve"> (IBE) de la Asociación General de los Adventistas del Séptimo Día, habiendo cumplido con el proceso interno para la proposición de nuevos programas a dichos organismos. La verificación del cumplimiento de ambos requisitos </w:t>
      </w:r>
      <w:r w:rsidRPr="00866CE4">
        <w:rPr>
          <w:color w:val="000000" w:themeColor="text1"/>
          <w:lang w:val="es-ES_tradnl"/>
        </w:rPr>
        <w:lastRenderedPageBreak/>
        <w:t>será responsabilidad de la Vicerrectoría Académica, a través de la Dirección  de Posgrado.</w:t>
      </w:r>
    </w:p>
    <w:p w14:paraId="10635A28" w14:textId="23EB685A" w:rsidR="0046304F" w:rsidRDefault="00705C24" w:rsidP="00705C24">
      <w:pPr>
        <w:ind w:firstLine="708"/>
        <w:jc w:val="both"/>
        <w:rPr>
          <w:color w:val="000000" w:themeColor="text1"/>
          <w:lang w:val="es-ES_tradnl"/>
        </w:rPr>
      </w:pPr>
      <w:r>
        <w:rPr>
          <w:b/>
          <w:color w:val="000000" w:themeColor="text1"/>
          <w:lang w:val="es-ES_tradnl"/>
        </w:rPr>
        <w:t>Artículo 2</w:t>
      </w:r>
      <w:r w:rsidRPr="00866CE4">
        <w:rPr>
          <w:color w:val="000000" w:themeColor="text1"/>
          <w:lang w:val="es-ES_tradnl"/>
        </w:rPr>
        <w:t xml:space="preserve">. </w:t>
      </w:r>
      <w:r w:rsidRPr="00866CE4">
        <w:rPr>
          <w:b/>
          <w:color w:val="000000" w:themeColor="text1"/>
          <w:lang w:val="es-ES_tradnl"/>
        </w:rPr>
        <w:t>De</w:t>
      </w:r>
      <w:r>
        <w:rPr>
          <w:b/>
          <w:color w:val="000000" w:themeColor="text1"/>
          <w:lang w:val="es-ES_tradnl"/>
        </w:rPr>
        <w:t>l sometimiento de las propuestas a</w:t>
      </w:r>
      <w:r w:rsidRPr="00866CE4">
        <w:rPr>
          <w:b/>
          <w:color w:val="000000" w:themeColor="text1"/>
          <w:lang w:val="es-ES_tradnl"/>
        </w:rPr>
        <w:t xml:space="preserve"> las Agencias Acreditadoras:</w:t>
      </w:r>
      <w:r w:rsidRPr="00866CE4">
        <w:rPr>
          <w:color w:val="000000" w:themeColor="text1"/>
          <w:lang w:val="es-ES_tradnl"/>
        </w:rPr>
        <w:t xml:space="preserve"> La Universidad Adventista Dominicana </w:t>
      </w:r>
      <w:r>
        <w:rPr>
          <w:color w:val="000000" w:themeColor="text1"/>
          <w:lang w:val="es-ES_tradnl"/>
        </w:rPr>
        <w:t xml:space="preserve">someterá propuestas de nuevos programas de posgrado </w:t>
      </w:r>
      <w:r w:rsidR="0046304F">
        <w:rPr>
          <w:color w:val="000000" w:themeColor="text1"/>
          <w:lang w:val="es-ES_tradnl"/>
        </w:rPr>
        <w:t xml:space="preserve">a las agencias acreditadoras </w:t>
      </w:r>
      <w:r>
        <w:rPr>
          <w:color w:val="000000" w:themeColor="text1"/>
          <w:lang w:val="es-ES_tradnl"/>
        </w:rPr>
        <w:t xml:space="preserve">cuando </w:t>
      </w:r>
      <w:r w:rsidR="0046304F">
        <w:rPr>
          <w:color w:val="000000" w:themeColor="text1"/>
          <w:lang w:val="es-ES_tradnl"/>
        </w:rPr>
        <w:t>haya cumplido los requisitos vigentes para ellas.</w:t>
      </w:r>
    </w:p>
    <w:p w14:paraId="54B3359B" w14:textId="77777777" w:rsidR="00D53047" w:rsidRDefault="00D53047" w:rsidP="00D53047">
      <w:pPr>
        <w:ind w:firstLine="708"/>
        <w:jc w:val="both"/>
        <w:rPr>
          <w:color w:val="000000" w:themeColor="text1"/>
          <w:lang w:val="es-ES_tradnl"/>
        </w:rPr>
      </w:pPr>
      <w:r>
        <w:rPr>
          <w:b/>
          <w:color w:val="000000" w:themeColor="text1"/>
          <w:lang w:val="es-ES_tradnl"/>
        </w:rPr>
        <w:t xml:space="preserve">Artículo 3: De la autorización para someter programas a las agencias acreditadoras </w:t>
      </w:r>
      <w:r w:rsidRPr="00D53047">
        <w:rPr>
          <w:color w:val="000000" w:themeColor="text1"/>
          <w:lang w:val="es-ES_tradnl"/>
        </w:rPr>
        <w:t xml:space="preserve">Las propuestas de programas de posgrado serán </w:t>
      </w:r>
      <w:r>
        <w:rPr>
          <w:color w:val="000000" w:themeColor="text1"/>
          <w:lang w:val="es-ES_tradnl"/>
        </w:rPr>
        <w:t xml:space="preserve">sometidas </w:t>
      </w:r>
      <w:r w:rsidRPr="00D53047">
        <w:rPr>
          <w:color w:val="000000" w:themeColor="text1"/>
          <w:lang w:val="es-ES_tradnl"/>
        </w:rPr>
        <w:t>al MESCYT y a la IBE para las respectivas oficializaciones</w:t>
      </w:r>
      <w:r>
        <w:rPr>
          <w:color w:val="000000" w:themeColor="text1"/>
          <w:lang w:val="es-ES_tradnl"/>
        </w:rPr>
        <w:t xml:space="preserve"> por voto de la Junta de Gobierno, cuando el Consejo Universitario haya ratificado que cumplen los requisitos vigentes de dichas entidades</w:t>
      </w:r>
      <w:r w:rsidRPr="00D53047">
        <w:rPr>
          <w:color w:val="000000" w:themeColor="text1"/>
          <w:lang w:val="es-ES_tradnl"/>
        </w:rPr>
        <w:t xml:space="preserve">. </w:t>
      </w:r>
    </w:p>
    <w:p w14:paraId="233C6B64" w14:textId="297121F2" w:rsidR="00D53047" w:rsidRPr="00D53047" w:rsidRDefault="00D53047" w:rsidP="00D53047">
      <w:pPr>
        <w:ind w:firstLine="708"/>
        <w:jc w:val="both"/>
        <w:rPr>
          <w:color w:val="000000" w:themeColor="text1"/>
          <w:lang w:val="es-ES_tradnl"/>
        </w:rPr>
      </w:pPr>
      <w:r w:rsidRPr="00D53047">
        <w:rPr>
          <w:b/>
          <w:color w:val="000000" w:themeColor="text1"/>
          <w:lang w:val="es-ES_tradnl"/>
        </w:rPr>
        <w:t xml:space="preserve">Artículo 4: De los criterios generales para el sometimiento de propuestas para acreditación: </w:t>
      </w:r>
      <w:r w:rsidRPr="00D53047">
        <w:rPr>
          <w:color w:val="000000" w:themeColor="text1"/>
          <w:lang w:val="es-ES_tradnl"/>
        </w:rPr>
        <w:t>Los criterios que se considerarán para aprobar programas a este nivel son:</w:t>
      </w:r>
    </w:p>
    <w:p w14:paraId="5FF08E47" w14:textId="77777777" w:rsidR="00D53047" w:rsidRPr="00D53047" w:rsidRDefault="00D53047" w:rsidP="00D53047">
      <w:pPr>
        <w:ind w:firstLine="708"/>
        <w:jc w:val="both"/>
        <w:rPr>
          <w:color w:val="000000" w:themeColor="text1"/>
          <w:lang w:val="es-ES_tradnl"/>
        </w:rPr>
      </w:pPr>
    </w:p>
    <w:p w14:paraId="2A8F276A" w14:textId="77777777" w:rsidR="00D53047" w:rsidRPr="00D53047" w:rsidRDefault="00D53047" w:rsidP="00D53047">
      <w:pPr>
        <w:ind w:firstLine="708"/>
        <w:jc w:val="both"/>
        <w:rPr>
          <w:color w:val="000000" w:themeColor="text1"/>
          <w:lang w:val="es-ES_tradnl"/>
        </w:rPr>
      </w:pPr>
      <w:r w:rsidRPr="00D53047">
        <w:rPr>
          <w:color w:val="000000" w:themeColor="text1"/>
          <w:lang w:val="es-ES_tradnl"/>
        </w:rPr>
        <w:t xml:space="preserve">a) Un cuerpo de facilitadores capacitados, que cumpla los requisitos del perfil docente para el nivel correspondiente (Especialidad, maestría y doctorado), según el programa. </w:t>
      </w:r>
    </w:p>
    <w:p w14:paraId="50E7DD61" w14:textId="77777777" w:rsidR="00D53047" w:rsidRPr="00D53047" w:rsidRDefault="00D53047" w:rsidP="00D53047">
      <w:pPr>
        <w:ind w:firstLine="708"/>
        <w:jc w:val="both"/>
        <w:rPr>
          <w:color w:val="000000" w:themeColor="text1"/>
          <w:lang w:val="es-ES_tradnl"/>
        </w:rPr>
      </w:pPr>
      <w:r w:rsidRPr="00D53047">
        <w:rPr>
          <w:b/>
          <w:color w:val="000000" w:themeColor="text1"/>
          <w:lang w:val="es-ES_tradnl"/>
        </w:rPr>
        <w:t xml:space="preserve">Párrafo 1. </w:t>
      </w:r>
      <w:r w:rsidRPr="00D53047">
        <w:rPr>
          <w:color w:val="000000" w:themeColor="text1"/>
          <w:lang w:val="es-ES_tradnl"/>
        </w:rPr>
        <w:t xml:space="preserve"> Los programas de posgrado serán desarrollados por un cuerpo de docentes con titulación superior al nivel del programa en el cual trabajan, con experiencia en su área profesional de más de cinco años y con una experiencia docente mínima de cinco (5) años en educación superior. </w:t>
      </w:r>
    </w:p>
    <w:p w14:paraId="6A24C434" w14:textId="77777777" w:rsidR="00D53047" w:rsidRPr="00D53047" w:rsidRDefault="00D53047" w:rsidP="00D53047">
      <w:pPr>
        <w:ind w:firstLine="708"/>
        <w:jc w:val="both"/>
        <w:rPr>
          <w:color w:val="000000" w:themeColor="text1"/>
          <w:lang w:val="es-ES_tradnl"/>
        </w:rPr>
      </w:pPr>
      <w:r w:rsidRPr="00D53047">
        <w:rPr>
          <w:b/>
          <w:color w:val="000000" w:themeColor="text1"/>
          <w:lang w:val="es-ES_tradnl"/>
        </w:rPr>
        <w:t xml:space="preserve">Párrafo 2: </w:t>
      </w:r>
      <w:r w:rsidRPr="00D53047">
        <w:rPr>
          <w:color w:val="000000" w:themeColor="text1"/>
          <w:lang w:val="es-ES_tradnl"/>
        </w:rPr>
        <w:t>En los programas de maestría podrán impartir docencia candidatos a doctorado que hayan aprobado un mínimo de 18 créditos de su programa.</w:t>
      </w:r>
    </w:p>
    <w:p w14:paraId="1F87E34C" w14:textId="77777777" w:rsidR="00D53047" w:rsidRPr="00D53047" w:rsidRDefault="00D53047" w:rsidP="00D53047">
      <w:pPr>
        <w:ind w:firstLine="708"/>
        <w:jc w:val="both"/>
        <w:rPr>
          <w:color w:val="000000" w:themeColor="text1"/>
          <w:lang w:val="es-ES_tradnl"/>
        </w:rPr>
      </w:pPr>
    </w:p>
    <w:p w14:paraId="3B279D5F" w14:textId="77777777" w:rsidR="00D53047" w:rsidRPr="00D53047" w:rsidRDefault="00D53047" w:rsidP="00D53047">
      <w:pPr>
        <w:ind w:firstLine="708"/>
        <w:jc w:val="both"/>
        <w:rPr>
          <w:color w:val="000000" w:themeColor="text1"/>
          <w:lang w:val="es-ES_tradnl"/>
        </w:rPr>
      </w:pPr>
      <w:r w:rsidRPr="00D53047">
        <w:rPr>
          <w:color w:val="000000" w:themeColor="text1"/>
          <w:lang w:val="es-ES_tradnl"/>
        </w:rPr>
        <w:t>b) Una infraestructura adecuada de apoyo que incluya facilidades físicas adecuadas y recursos bibliográficos y tecnológicos.</w:t>
      </w:r>
    </w:p>
    <w:p w14:paraId="79CD1947" w14:textId="77777777" w:rsidR="00D53047" w:rsidRPr="00D53047" w:rsidRDefault="00D53047" w:rsidP="00D53047">
      <w:pPr>
        <w:ind w:firstLine="708"/>
        <w:jc w:val="both"/>
        <w:rPr>
          <w:color w:val="000000" w:themeColor="text1"/>
          <w:lang w:val="es-ES_tradnl"/>
        </w:rPr>
      </w:pPr>
      <w:r w:rsidRPr="00D53047">
        <w:rPr>
          <w:color w:val="000000" w:themeColor="text1"/>
          <w:lang w:val="es-ES_tradnl"/>
        </w:rPr>
        <w:t>c) Cumplir con los requerimientos específicos necesarios, particulares a la naturaleza del programa.</w:t>
      </w:r>
    </w:p>
    <w:p w14:paraId="4C4FBBD8" w14:textId="77777777" w:rsidR="00D53047" w:rsidRPr="00D53047" w:rsidRDefault="00D53047" w:rsidP="00D53047">
      <w:pPr>
        <w:ind w:firstLine="708"/>
        <w:jc w:val="both"/>
        <w:rPr>
          <w:color w:val="000000" w:themeColor="text1"/>
          <w:lang w:val="es-ES_tradnl"/>
        </w:rPr>
      </w:pPr>
    </w:p>
    <w:p w14:paraId="29E61B79" w14:textId="77777777" w:rsidR="00D53047" w:rsidRPr="00D53047" w:rsidRDefault="00D53047" w:rsidP="00D53047">
      <w:pPr>
        <w:ind w:firstLine="708"/>
        <w:jc w:val="both"/>
        <w:rPr>
          <w:color w:val="000000" w:themeColor="text1"/>
          <w:lang w:val="es-ES_tradnl"/>
        </w:rPr>
      </w:pPr>
      <w:r w:rsidRPr="00D53047">
        <w:rPr>
          <w:color w:val="000000" w:themeColor="text1"/>
          <w:lang w:val="es-ES_tradnl"/>
        </w:rPr>
        <w:t>Estos criterios deben alcanzar los requisitos establecidos en el Reglamento de Posgrado del MESCYT y de la Agencia Acreditadora Adventista (AAA).</w:t>
      </w:r>
    </w:p>
    <w:p w14:paraId="38EE2634" w14:textId="77777777" w:rsidR="00D53047" w:rsidRDefault="00D53047" w:rsidP="00705C24">
      <w:pPr>
        <w:ind w:firstLine="708"/>
        <w:jc w:val="both"/>
        <w:rPr>
          <w:color w:val="000000" w:themeColor="text1"/>
          <w:lang w:val="es-ES_tradnl"/>
        </w:rPr>
      </w:pPr>
    </w:p>
    <w:p w14:paraId="3B103DD8" w14:textId="4A4F82E2" w:rsidR="00705C24" w:rsidRPr="00866CE4" w:rsidRDefault="00125496" w:rsidP="00705C24">
      <w:pPr>
        <w:ind w:firstLine="708"/>
        <w:jc w:val="both"/>
        <w:rPr>
          <w:color w:val="000000" w:themeColor="text1"/>
          <w:lang w:val="es-ES_tradnl"/>
        </w:rPr>
      </w:pPr>
      <w:r>
        <w:rPr>
          <w:b/>
          <w:color w:val="000000" w:themeColor="text1"/>
          <w:lang w:val="es-ES_tradnl"/>
        </w:rPr>
        <w:t>Artículo 5</w:t>
      </w:r>
      <w:r w:rsidR="0046304F" w:rsidRPr="00866CE4">
        <w:rPr>
          <w:color w:val="000000" w:themeColor="text1"/>
          <w:lang w:val="es-ES_tradnl"/>
        </w:rPr>
        <w:t xml:space="preserve">. </w:t>
      </w:r>
      <w:r w:rsidR="0046304F" w:rsidRPr="00866CE4">
        <w:rPr>
          <w:b/>
          <w:color w:val="000000" w:themeColor="text1"/>
          <w:lang w:val="es-ES_tradnl"/>
        </w:rPr>
        <w:t xml:space="preserve">De las </w:t>
      </w:r>
      <w:r w:rsidR="0046304F">
        <w:rPr>
          <w:b/>
          <w:color w:val="000000" w:themeColor="text1"/>
          <w:lang w:val="es-ES_tradnl"/>
        </w:rPr>
        <w:t>visitas de acreditación</w:t>
      </w:r>
      <w:r w:rsidR="0046304F" w:rsidRPr="00866CE4">
        <w:rPr>
          <w:b/>
          <w:color w:val="000000" w:themeColor="text1"/>
          <w:lang w:val="es-ES_tradnl"/>
        </w:rPr>
        <w:t>:</w:t>
      </w:r>
      <w:r w:rsidR="0046304F" w:rsidRPr="00866CE4">
        <w:rPr>
          <w:color w:val="000000" w:themeColor="text1"/>
          <w:lang w:val="es-ES_tradnl"/>
        </w:rPr>
        <w:t xml:space="preserve"> La Un</w:t>
      </w:r>
      <w:r w:rsidR="00FF4039">
        <w:rPr>
          <w:color w:val="000000" w:themeColor="text1"/>
          <w:lang w:val="es-ES_tradnl"/>
        </w:rPr>
        <w:t xml:space="preserve">iversidad Adventista Dominicana </w:t>
      </w:r>
      <w:r w:rsidR="001B721F">
        <w:rPr>
          <w:color w:val="000000" w:themeColor="text1"/>
          <w:lang w:val="es-ES_tradnl"/>
        </w:rPr>
        <w:t>coordina</w:t>
      </w:r>
      <w:r w:rsidR="00FF4039">
        <w:rPr>
          <w:color w:val="000000" w:themeColor="text1"/>
          <w:lang w:val="es-ES_tradnl"/>
        </w:rPr>
        <w:t xml:space="preserve">rá </w:t>
      </w:r>
      <w:r w:rsidR="001B721F">
        <w:rPr>
          <w:color w:val="000000" w:themeColor="text1"/>
          <w:lang w:val="es-ES_tradnl"/>
        </w:rPr>
        <w:t xml:space="preserve">con sus agencias, </w:t>
      </w:r>
      <w:r w:rsidR="00FF4039">
        <w:rPr>
          <w:color w:val="000000" w:themeColor="text1"/>
          <w:lang w:val="es-ES_tradnl"/>
        </w:rPr>
        <w:t xml:space="preserve">las visitas de evaluación y seguimiento de las </w:t>
      </w:r>
      <w:r w:rsidR="001B721F">
        <w:rPr>
          <w:color w:val="000000" w:themeColor="text1"/>
          <w:lang w:val="es-ES_tradnl"/>
        </w:rPr>
        <w:t>comisiones de acreditación y oficialización.</w:t>
      </w:r>
    </w:p>
    <w:p w14:paraId="67A433BE" w14:textId="77777777" w:rsidR="00B61FA6" w:rsidRPr="00866CE4" w:rsidRDefault="00B61FA6" w:rsidP="00125496">
      <w:pPr>
        <w:jc w:val="both"/>
        <w:rPr>
          <w:color w:val="000000" w:themeColor="text1"/>
          <w:lang w:val="es-ES_tradnl"/>
        </w:rPr>
      </w:pPr>
    </w:p>
    <w:p w14:paraId="2161E27B" w14:textId="4F6BD05F" w:rsidR="00B61FA6" w:rsidRPr="006A125B" w:rsidRDefault="006A125B" w:rsidP="00B61FA6">
      <w:pPr>
        <w:ind w:firstLine="708"/>
        <w:jc w:val="both"/>
        <w:rPr>
          <w:color w:val="000000" w:themeColor="text1"/>
          <w:lang w:val="es-ES_tradnl"/>
        </w:rPr>
      </w:pPr>
      <w:r>
        <w:rPr>
          <w:b/>
          <w:color w:val="000000" w:themeColor="text1"/>
          <w:lang w:val="es-ES_tradnl"/>
        </w:rPr>
        <w:t>Artículo 6</w:t>
      </w:r>
      <w:r w:rsidR="00B61FA6" w:rsidRPr="006A125B">
        <w:rPr>
          <w:b/>
          <w:color w:val="000000" w:themeColor="text1"/>
          <w:lang w:val="es-ES_tradnl"/>
        </w:rPr>
        <w:t>. De la autoevaluación:</w:t>
      </w:r>
      <w:r w:rsidR="00B61FA6" w:rsidRPr="006A125B">
        <w:rPr>
          <w:color w:val="000000" w:themeColor="text1"/>
          <w:lang w:val="es-ES_tradnl"/>
        </w:rPr>
        <w:t xml:space="preserve"> La autoevaluación para el nivel de posgrado será un proceso permanente que se realizará en los períodos y para los programas que determine la Rectoría, a proposición de la Vicerrectoría Académica.</w:t>
      </w:r>
    </w:p>
    <w:p w14:paraId="433A5616" w14:textId="77777777" w:rsidR="00B61FA6" w:rsidRPr="006A125B" w:rsidRDefault="00B61FA6" w:rsidP="00B61FA6">
      <w:pPr>
        <w:ind w:firstLine="708"/>
        <w:jc w:val="both"/>
        <w:rPr>
          <w:color w:val="000000" w:themeColor="text1"/>
          <w:lang w:val="es-ES_tradnl"/>
        </w:rPr>
      </w:pPr>
    </w:p>
    <w:p w14:paraId="57BA2C3C" w14:textId="77777777" w:rsidR="00B61FA6" w:rsidRPr="00866CE4" w:rsidRDefault="00B61FA6" w:rsidP="00B61FA6">
      <w:pPr>
        <w:ind w:firstLine="708"/>
        <w:jc w:val="both"/>
        <w:rPr>
          <w:color w:val="000000" w:themeColor="text1"/>
          <w:lang w:val="es-ES_tradnl"/>
        </w:rPr>
      </w:pPr>
    </w:p>
    <w:p w14:paraId="1C3FD690" w14:textId="77777777" w:rsidR="00B61FA6" w:rsidRPr="00866CE4" w:rsidRDefault="00B61FA6" w:rsidP="00B61FA6">
      <w:pPr>
        <w:jc w:val="center"/>
        <w:rPr>
          <w:b/>
          <w:color w:val="000000" w:themeColor="text1"/>
          <w:lang w:val="es-ES_tradnl"/>
        </w:rPr>
      </w:pPr>
      <w:r w:rsidRPr="00866CE4">
        <w:rPr>
          <w:b/>
          <w:color w:val="000000" w:themeColor="text1"/>
          <w:lang w:val="es-ES_tradnl"/>
        </w:rPr>
        <w:t>Capítulo II</w:t>
      </w:r>
    </w:p>
    <w:p w14:paraId="581700D8" w14:textId="53CE4643" w:rsidR="00B61FA6" w:rsidRPr="00866CE4" w:rsidRDefault="000E3FDF" w:rsidP="00B61FA6">
      <w:pPr>
        <w:jc w:val="center"/>
        <w:rPr>
          <w:b/>
          <w:color w:val="000000" w:themeColor="text1"/>
          <w:lang w:val="es-ES_tradnl"/>
        </w:rPr>
      </w:pPr>
      <w:r>
        <w:rPr>
          <w:b/>
          <w:color w:val="000000" w:themeColor="text1"/>
          <w:lang w:val="es-ES_tradnl"/>
        </w:rPr>
        <w:t>L</w:t>
      </w:r>
      <w:r w:rsidRPr="00866CE4">
        <w:rPr>
          <w:b/>
          <w:color w:val="000000" w:themeColor="text1"/>
          <w:lang w:val="es-ES_tradnl"/>
        </w:rPr>
        <w:t>a administración de los programas</w:t>
      </w:r>
    </w:p>
    <w:p w14:paraId="05883098" w14:textId="77777777" w:rsidR="00B61FA6" w:rsidRPr="00866CE4" w:rsidRDefault="00B61FA6" w:rsidP="00B61FA6">
      <w:pPr>
        <w:jc w:val="center"/>
        <w:rPr>
          <w:b/>
          <w:color w:val="000000" w:themeColor="text1"/>
          <w:lang w:val="es-ES_tradnl"/>
        </w:rPr>
      </w:pPr>
    </w:p>
    <w:p w14:paraId="61DB6943" w14:textId="77777777" w:rsidR="00B61FA6" w:rsidRPr="00866CE4" w:rsidRDefault="00B61FA6" w:rsidP="00B61FA6">
      <w:pPr>
        <w:jc w:val="center"/>
        <w:rPr>
          <w:b/>
          <w:color w:val="000000" w:themeColor="text1"/>
          <w:lang w:val="es-ES_tradnl"/>
        </w:rPr>
      </w:pPr>
    </w:p>
    <w:p w14:paraId="39620EA6" w14:textId="05105174" w:rsidR="00B61FA6" w:rsidRPr="00866CE4" w:rsidRDefault="006A125B" w:rsidP="00B61FA6">
      <w:pPr>
        <w:ind w:firstLine="708"/>
        <w:jc w:val="both"/>
        <w:rPr>
          <w:color w:val="000000" w:themeColor="text1"/>
          <w:lang w:val="es-ES_tradnl"/>
        </w:rPr>
      </w:pPr>
      <w:r>
        <w:rPr>
          <w:b/>
          <w:color w:val="000000" w:themeColor="text1"/>
          <w:lang w:val="es-ES_tradnl"/>
        </w:rPr>
        <w:t>Artículo 7</w:t>
      </w:r>
      <w:r w:rsidR="00B61FA6" w:rsidRPr="00866CE4">
        <w:rPr>
          <w:b/>
          <w:color w:val="000000" w:themeColor="text1"/>
          <w:lang w:val="es-ES_tradnl"/>
        </w:rPr>
        <w:t xml:space="preserve">. De la Dirección </w:t>
      </w:r>
      <w:r w:rsidR="000E3FDF">
        <w:rPr>
          <w:b/>
          <w:color w:val="000000" w:themeColor="text1"/>
          <w:lang w:val="es-ES_tradnl"/>
        </w:rPr>
        <w:t xml:space="preserve">Académica </w:t>
      </w:r>
      <w:r w:rsidR="00B61FA6" w:rsidRPr="00866CE4">
        <w:rPr>
          <w:b/>
          <w:color w:val="000000" w:themeColor="text1"/>
          <w:lang w:val="es-ES_tradnl"/>
        </w:rPr>
        <w:t>de Posgrado:</w:t>
      </w:r>
      <w:r w:rsidR="00B61FA6" w:rsidRPr="00866CE4">
        <w:rPr>
          <w:color w:val="000000" w:themeColor="text1"/>
          <w:lang w:val="es-ES_tradnl"/>
        </w:rPr>
        <w:t xml:space="preserve"> Los programas del nivel de posgrado serán administrados y coordinados por la Dirección de Posgrado</w:t>
      </w:r>
      <w:r w:rsidR="006114FF">
        <w:rPr>
          <w:color w:val="000000" w:themeColor="text1"/>
          <w:lang w:val="es-ES_tradnl"/>
        </w:rPr>
        <w:t>, dependencia de la Vicerrectoría Académica</w:t>
      </w:r>
      <w:r w:rsidR="00B61FA6" w:rsidRPr="00866CE4">
        <w:rPr>
          <w:color w:val="000000" w:themeColor="text1"/>
          <w:lang w:val="es-ES_tradnl"/>
        </w:rPr>
        <w:t>.</w:t>
      </w:r>
    </w:p>
    <w:p w14:paraId="01D8D1F2" w14:textId="77777777" w:rsidR="00B61FA6" w:rsidRPr="00866CE4" w:rsidRDefault="00B61FA6" w:rsidP="00B61FA6">
      <w:pPr>
        <w:ind w:firstLine="708"/>
        <w:jc w:val="both"/>
        <w:rPr>
          <w:color w:val="000000" w:themeColor="text1"/>
          <w:lang w:val="es-ES_tradnl"/>
        </w:rPr>
      </w:pPr>
    </w:p>
    <w:p w14:paraId="75FAEA02" w14:textId="60795CD2" w:rsidR="00B61FA6" w:rsidRPr="00866CE4" w:rsidRDefault="006A125B" w:rsidP="00125496">
      <w:pPr>
        <w:ind w:firstLine="708"/>
        <w:jc w:val="both"/>
        <w:rPr>
          <w:color w:val="000000" w:themeColor="text1"/>
          <w:lang w:val="es-ES_tradnl"/>
        </w:rPr>
      </w:pPr>
      <w:r>
        <w:rPr>
          <w:b/>
          <w:color w:val="000000" w:themeColor="text1"/>
          <w:lang w:val="es-ES_tradnl"/>
        </w:rPr>
        <w:lastRenderedPageBreak/>
        <w:t>Artículo 8</w:t>
      </w:r>
      <w:r w:rsidR="0000578F" w:rsidRPr="0000578F">
        <w:rPr>
          <w:b/>
          <w:color w:val="000000" w:themeColor="text1"/>
          <w:lang w:val="es-ES_tradnl"/>
        </w:rPr>
        <w:t xml:space="preserve">. Del perfil del </w:t>
      </w:r>
      <w:r w:rsidR="000E3FDF" w:rsidRPr="0000578F">
        <w:rPr>
          <w:b/>
          <w:color w:val="000000" w:themeColor="text1"/>
          <w:lang w:val="es-ES_tradnl"/>
        </w:rPr>
        <w:t xml:space="preserve">director de </w:t>
      </w:r>
      <w:r w:rsidR="0000578F" w:rsidRPr="0000578F">
        <w:rPr>
          <w:b/>
          <w:color w:val="000000" w:themeColor="text1"/>
          <w:lang w:val="es-ES_tradnl"/>
        </w:rPr>
        <w:t>Posgrado:</w:t>
      </w:r>
      <w:r w:rsidR="0000578F">
        <w:rPr>
          <w:color w:val="000000" w:themeColor="text1"/>
          <w:lang w:val="es-ES_tradnl"/>
        </w:rPr>
        <w:t xml:space="preserve"> </w:t>
      </w:r>
      <w:r w:rsidR="00B61FA6" w:rsidRPr="00866CE4">
        <w:rPr>
          <w:color w:val="000000" w:themeColor="text1"/>
          <w:lang w:val="es-ES_tradnl"/>
        </w:rPr>
        <w:t xml:space="preserve">El Director de Posgrado es un especialista académico </w:t>
      </w:r>
      <w:r w:rsidR="006114FF">
        <w:rPr>
          <w:color w:val="000000" w:themeColor="text1"/>
          <w:lang w:val="es-ES_tradnl"/>
        </w:rPr>
        <w:t>que posee título</w:t>
      </w:r>
      <w:r w:rsidR="00B61FA6" w:rsidRPr="00866CE4">
        <w:rPr>
          <w:color w:val="000000" w:themeColor="text1"/>
          <w:lang w:val="es-ES_tradnl"/>
        </w:rPr>
        <w:t xml:space="preserve"> </w:t>
      </w:r>
      <w:r w:rsidR="006114FF">
        <w:rPr>
          <w:color w:val="000000" w:themeColor="text1"/>
          <w:lang w:val="es-ES_tradnl"/>
        </w:rPr>
        <w:t>doctoral</w:t>
      </w:r>
      <w:r w:rsidR="00B61FA6" w:rsidRPr="00866CE4">
        <w:rPr>
          <w:color w:val="000000" w:themeColor="text1"/>
          <w:lang w:val="es-ES_tradnl"/>
        </w:rPr>
        <w:t xml:space="preserve"> en su área, con experiencia mínima de cinco años en administración académica y/o docencia universitaria</w:t>
      </w:r>
      <w:r w:rsidR="001845B5" w:rsidRPr="00866CE4">
        <w:rPr>
          <w:color w:val="000000" w:themeColor="text1"/>
          <w:lang w:val="es-ES_tradnl"/>
        </w:rPr>
        <w:t>,</w:t>
      </w:r>
      <w:r w:rsidR="00B61FA6" w:rsidRPr="00866CE4">
        <w:rPr>
          <w:color w:val="000000" w:themeColor="text1"/>
          <w:lang w:val="es-ES_tradnl"/>
        </w:rPr>
        <w:t xml:space="preserve"> que orienta y a</w:t>
      </w:r>
      <w:r w:rsidR="006D3D4F">
        <w:rPr>
          <w:color w:val="000000" w:themeColor="text1"/>
          <w:lang w:val="es-ES_tradnl"/>
        </w:rPr>
        <w:t>dministra los planes de estudio</w:t>
      </w:r>
      <w:r w:rsidR="00B61FA6" w:rsidRPr="00866CE4">
        <w:rPr>
          <w:color w:val="000000" w:themeColor="text1"/>
          <w:lang w:val="es-ES_tradnl"/>
        </w:rPr>
        <w:t xml:space="preserve"> conducentes a los </w:t>
      </w:r>
      <w:r w:rsidR="001845B5" w:rsidRPr="00866CE4">
        <w:rPr>
          <w:color w:val="000000" w:themeColor="text1"/>
          <w:lang w:val="es-ES_tradnl"/>
        </w:rPr>
        <w:t>títulos</w:t>
      </w:r>
      <w:r w:rsidR="00B61FA6" w:rsidRPr="00866CE4">
        <w:rPr>
          <w:color w:val="000000" w:themeColor="text1"/>
          <w:lang w:val="es-ES_tradnl"/>
        </w:rPr>
        <w:t xml:space="preserve"> académicos de especialidad, maestría y doctorado</w:t>
      </w:r>
      <w:r w:rsidR="006114FF">
        <w:rPr>
          <w:color w:val="000000" w:themeColor="text1"/>
          <w:lang w:val="es-ES_tradnl"/>
        </w:rPr>
        <w:t>,</w:t>
      </w:r>
      <w:r w:rsidR="006114FF" w:rsidRPr="00866CE4">
        <w:rPr>
          <w:color w:val="000000" w:themeColor="text1"/>
          <w:lang w:val="es-ES_tradnl"/>
        </w:rPr>
        <w:t xml:space="preserve"> de acuerdo con las políticas establecidas por la UNAD</w:t>
      </w:r>
      <w:r w:rsidR="00B61FA6" w:rsidRPr="00866CE4">
        <w:rPr>
          <w:color w:val="000000" w:themeColor="text1"/>
          <w:lang w:val="es-ES_tradnl"/>
        </w:rPr>
        <w:t>.</w:t>
      </w:r>
    </w:p>
    <w:p w14:paraId="35F0384E" w14:textId="77777777" w:rsidR="00B61FA6" w:rsidRPr="00866CE4" w:rsidRDefault="00B61FA6" w:rsidP="00B61FA6">
      <w:pPr>
        <w:ind w:firstLine="708"/>
        <w:jc w:val="both"/>
        <w:rPr>
          <w:color w:val="000000" w:themeColor="text1"/>
          <w:lang w:val="es-ES_tradnl"/>
        </w:rPr>
      </w:pPr>
    </w:p>
    <w:p w14:paraId="5BACD031" w14:textId="0B2522CF" w:rsidR="00B61FA6" w:rsidRPr="00866CE4" w:rsidRDefault="006A125B" w:rsidP="00B61FA6">
      <w:pPr>
        <w:ind w:firstLine="708"/>
        <w:jc w:val="both"/>
        <w:rPr>
          <w:color w:val="000000" w:themeColor="text1"/>
          <w:lang w:val="es-ES_tradnl"/>
        </w:rPr>
      </w:pPr>
      <w:r>
        <w:rPr>
          <w:b/>
          <w:color w:val="000000" w:themeColor="text1"/>
          <w:lang w:val="es-ES_tradnl"/>
        </w:rPr>
        <w:t>Artículo 9</w:t>
      </w:r>
      <w:r w:rsidR="00B61FA6" w:rsidRPr="00866CE4">
        <w:rPr>
          <w:b/>
          <w:color w:val="000000" w:themeColor="text1"/>
          <w:lang w:val="es-ES_tradnl"/>
        </w:rPr>
        <w:t xml:space="preserve">. Del </w:t>
      </w:r>
      <w:r w:rsidR="000E3FDF">
        <w:rPr>
          <w:b/>
          <w:color w:val="000000" w:themeColor="text1"/>
          <w:lang w:val="es-ES_tradnl"/>
        </w:rPr>
        <w:t>n</w:t>
      </w:r>
      <w:r w:rsidR="00B61FA6" w:rsidRPr="00866CE4">
        <w:rPr>
          <w:b/>
          <w:color w:val="000000" w:themeColor="text1"/>
          <w:lang w:val="es-ES_tradnl"/>
        </w:rPr>
        <w:t xml:space="preserve">ombramiento </w:t>
      </w:r>
      <w:r w:rsidR="000E3FDF" w:rsidRPr="00866CE4">
        <w:rPr>
          <w:b/>
          <w:color w:val="000000" w:themeColor="text1"/>
          <w:lang w:val="es-ES_tradnl"/>
        </w:rPr>
        <w:t xml:space="preserve">del director de </w:t>
      </w:r>
      <w:r w:rsidR="00B61FA6" w:rsidRPr="00866CE4">
        <w:rPr>
          <w:b/>
          <w:color w:val="000000" w:themeColor="text1"/>
          <w:lang w:val="es-ES_tradnl"/>
        </w:rPr>
        <w:t xml:space="preserve">Posgrado: </w:t>
      </w:r>
      <w:r w:rsidR="00B61FA6" w:rsidRPr="00866CE4">
        <w:rPr>
          <w:color w:val="000000" w:themeColor="text1"/>
          <w:lang w:val="es-ES_tradnl"/>
        </w:rPr>
        <w:t xml:space="preserve">El </w:t>
      </w:r>
      <w:r w:rsidR="001845B5" w:rsidRPr="00866CE4">
        <w:rPr>
          <w:color w:val="000000" w:themeColor="text1"/>
          <w:lang w:val="es-ES_tradnl"/>
        </w:rPr>
        <w:t>Direct</w:t>
      </w:r>
      <w:r w:rsidR="00B61FA6" w:rsidRPr="00866CE4">
        <w:rPr>
          <w:color w:val="000000" w:themeColor="text1"/>
          <w:lang w:val="es-ES_tradnl"/>
        </w:rPr>
        <w:t xml:space="preserve">or de Posgrado será nombrado por la Junta de Gobierno, por recomendación de los organismos internos correspondientes, según el procedimiento vigente, tomando en cuenta el perfil para el puesto. </w:t>
      </w:r>
    </w:p>
    <w:p w14:paraId="0FBBC910" w14:textId="77777777" w:rsidR="00B61FA6" w:rsidRPr="00866CE4" w:rsidRDefault="00B61FA6" w:rsidP="00B61FA6">
      <w:pPr>
        <w:ind w:firstLine="708"/>
        <w:jc w:val="both"/>
        <w:rPr>
          <w:color w:val="000000" w:themeColor="text1"/>
          <w:lang w:val="es-ES_tradnl"/>
        </w:rPr>
      </w:pPr>
    </w:p>
    <w:p w14:paraId="321D1573" w14:textId="014C54FF" w:rsidR="00B61FA6" w:rsidRPr="00866CE4" w:rsidRDefault="006A125B" w:rsidP="00B61FA6">
      <w:pPr>
        <w:ind w:firstLine="708"/>
        <w:jc w:val="both"/>
        <w:rPr>
          <w:color w:val="000000" w:themeColor="text1"/>
          <w:lang w:val="es-ES_tradnl"/>
        </w:rPr>
      </w:pPr>
      <w:r>
        <w:rPr>
          <w:b/>
          <w:color w:val="000000" w:themeColor="text1"/>
          <w:lang w:val="es-ES_tradnl"/>
        </w:rPr>
        <w:t>Artículo 10</w:t>
      </w:r>
      <w:r w:rsidR="00B61FA6" w:rsidRPr="00866CE4">
        <w:rPr>
          <w:b/>
          <w:color w:val="000000" w:themeColor="text1"/>
          <w:lang w:val="es-ES_tradnl"/>
        </w:rPr>
        <w:t xml:space="preserve">. De las responsabilidades del </w:t>
      </w:r>
      <w:r w:rsidR="000E3FDF">
        <w:rPr>
          <w:b/>
          <w:color w:val="000000" w:themeColor="text1"/>
          <w:lang w:val="es-ES_tradnl"/>
        </w:rPr>
        <w:t>d</w:t>
      </w:r>
      <w:r w:rsidR="001845B5" w:rsidRPr="00866CE4">
        <w:rPr>
          <w:b/>
          <w:color w:val="000000" w:themeColor="text1"/>
          <w:lang w:val="es-ES_tradnl"/>
        </w:rPr>
        <w:t>irect</w:t>
      </w:r>
      <w:r w:rsidR="00B61FA6" w:rsidRPr="00866CE4">
        <w:rPr>
          <w:b/>
          <w:color w:val="000000" w:themeColor="text1"/>
          <w:lang w:val="es-ES_tradnl"/>
        </w:rPr>
        <w:t>or:</w:t>
      </w:r>
      <w:r w:rsidR="00B61FA6" w:rsidRPr="00866CE4">
        <w:rPr>
          <w:color w:val="000000" w:themeColor="text1"/>
          <w:lang w:val="es-ES_tradnl"/>
        </w:rPr>
        <w:t xml:space="preserve"> El </w:t>
      </w:r>
      <w:r w:rsidR="001845B5" w:rsidRPr="00866CE4">
        <w:rPr>
          <w:color w:val="000000" w:themeColor="text1"/>
          <w:lang w:val="es-ES_tradnl"/>
        </w:rPr>
        <w:t>Direct</w:t>
      </w:r>
      <w:r w:rsidR="00B61FA6" w:rsidRPr="00866CE4">
        <w:rPr>
          <w:color w:val="000000" w:themeColor="text1"/>
          <w:lang w:val="es-ES_tradnl"/>
        </w:rPr>
        <w:t>or de Posgrado tendrá las siguientes atribuciones:</w:t>
      </w:r>
    </w:p>
    <w:p w14:paraId="68A752CF" w14:textId="56B40265" w:rsidR="007A5EA2" w:rsidRPr="00A123E1" w:rsidRDefault="007A5EA2" w:rsidP="007A5EA2">
      <w:pPr>
        <w:pStyle w:val="Prrafodelista"/>
        <w:numPr>
          <w:ilvl w:val="0"/>
          <w:numId w:val="13"/>
        </w:numPr>
        <w:jc w:val="both"/>
        <w:rPr>
          <w:color w:val="000000" w:themeColor="text1"/>
          <w:lang w:val="es-ES_tradnl"/>
        </w:rPr>
      </w:pPr>
      <w:r w:rsidRPr="00A123E1">
        <w:rPr>
          <w:color w:val="000000" w:themeColor="text1"/>
          <w:lang w:val="es-ES_tradnl"/>
        </w:rPr>
        <w:t>Representar a la Dirección</w:t>
      </w:r>
      <w:r>
        <w:rPr>
          <w:color w:val="000000" w:themeColor="text1"/>
          <w:lang w:val="es-ES_tradnl"/>
        </w:rPr>
        <w:t xml:space="preserve"> Académica</w:t>
      </w:r>
      <w:r w:rsidRPr="00A123E1">
        <w:rPr>
          <w:color w:val="000000" w:themeColor="text1"/>
          <w:lang w:val="es-ES_tradnl"/>
        </w:rPr>
        <w:t xml:space="preserve"> </w:t>
      </w:r>
      <w:r>
        <w:rPr>
          <w:color w:val="000000" w:themeColor="text1"/>
          <w:lang w:val="es-ES_tradnl"/>
        </w:rPr>
        <w:t xml:space="preserve">de Posgrado </w:t>
      </w:r>
      <w:r w:rsidRPr="00A123E1">
        <w:rPr>
          <w:color w:val="000000" w:themeColor="text1"/>
          <w:lang w:val="es-ES_tradnl"/>
        </w:rPr>
        <w:t>ante el Consejo Universitario.</w:t>
      </w:r>
    </w:p>
    <w:p w14:paraId="62B6953A" w14:textId="77777777" w:rsidR="00125496" w:rsidRDefault="00B61FA6" w:rsidP="00A123E1">
      <w:pPr>
        <w:pStyle w:val="Prrafodelista"/>
        <w:numPr>
          <w:ilvl w:val="0"/>
          <w:numId w:val="13"/>
        </w:numPr>
        <w:jc w:val="both"/>
        <w:rPr>
          <w:color w:val="000000" w:themeColor="text1"/>
          <w:lang w:val="es-ES_tradnl"/>
        </w:rPr>
      </w:pPr>
      <w:r w:rsidRPr="00A123E1">
        <w:rPr>
          <w:color w:val="000000" w:themeColor="text1"/>
          <w:lang w:val="es-ES_tradnl"/>
        </w:rPr>
        <w:t>Ser secretario de la Comisión de Posgrado</w:t>
      </w:r>
      <w:r w:rsidR="00125496">
        <w:rPr>
          <w:color w:val="000000" w:themeColor="text1"/>
          <w:lang w:val="es-ES_tradnl"/>
        </w:rPr>
        <w:t>.</w:t>
      </w:r>
    </w:p>
    <w:p w14:paraId="20CC9DD1" w14:textId="77E8BA43" w:rsidR="00B61FA6" w:rsidRPr="00A123E1" w:rsidRDefault="00125496" w:rsidP="00A123E1">
      <w:pPr>
        <w:pStyle w:val="Prrafodelista"/>
        <w:numPr>
          <w:ilvl w:val="0"/>
          <w:numId w:val="13"/>
        </w:numPr>
        <w:jc w:val="both"/>
        <w:rPr>
          <w:color w:val="000000" w:themeColor="text1"/>
          <w:lang w:val="es-ES_tradnl"/>
        </w:rPr>
      </w:pPr>
      <w:r>
        <w:rPr>
          <w:color w:val="000000" w:themeColor="text1"/>
          <w:lang w:val="es-ES_tradnl"/>
        </w:rPr>
        <w:t>P</w:t>
      </w:r>
      <w:r w:rsidR="00B61FA6" w:rsidRPr="00A123E1">
        <w:rPr>
          <w:color w:val="000000" w:themeColor="text1"/>
          <w:lang w:val="es-ES_tradnl"/>
        </w:rPr>
        <w:t xml:space="preserve">residir, </w:t>
      </w:r>
      <w:r>
        <w:rPr>
          <w:color w:val="000000" w:themeColor="text1"/>
          <w:lang w:val="es-ES_tradnl"/>
        </w:rPr>
        <w:t>los c</w:t>
      </w:r>
      <w:r w:rsidR="00B61FA6" w:rsidRPr="00A123E1">
        <w:rPr>
          <w:color w:val="000000" w:themeColor="text1"/>
          <w:lang w:val="es-ES_tradnl"/>
        </w:rPr>
        <w:t xml:space="preserve">omités </w:t>
      </w:r>
      <w:r>
        <w:rPr>
          <w:color w:val="000000" w:themeColor="text1"/>
          <w:lang w:val="es-ES_tradnl"/>
        </w:rPr>
        <w:t xml:space="preserve">ad hoc para elaboración </w:t>
      </w:r>
      <w:r w:rsidR="007A5EA2">
        <w:rPr>
          <w:color w:val="000000" w:themeColor="text1"/>
          <w:lang w:val="es-ES_tradnl"/>
        </w:rPr>
        <w:t xml:space="preserve">o revisión </w:t>
      </w:r>
      <w:r>
        <w:rPr>
          <w:color w:val="000000" w:themeColor="text1"/>
          <w:lang w:val="es-ES_tradnl"/>
        </w:rPr>
        <w:t xml:space="preserve">de propuestas </w:t>
      </w:r>
      <w:r w:rsidR="007A5EA2">
        <w:rPr>
          <w:color w:val="000000" w:themeColor="text1"/>
          <w:lang w:val="es-ES_tradnl"/>
        </w:rPr>
        <w:t>curriculares</w:t>
      </w:r>
      <w:r w:rsidR="00B61FA6" w:rsidRPr="00A123E1">
        <w:rPr>
          <w:color w:val="000000" w:themeColor="text1"/>
          <w:lang w:val="es-ES_tradnl"/>
        </w:rPr>
        <w:t>.</w:t>
      </w:r>
    </w:p>
    <w:p w14:paraId="64CF27E0" w14:textId="298FE4CF" w:rsidR="00B61FA6" w:rsidRPr="00A123E1" w:rsidRDefault="001E78D5" w:rsidP="00A123E1">
      <w:pPr>
        <w:pStyle w:val="Prrafodelista"/>
        <w:numPr>
          <w:ilvl w:val="0"/>
          <w:numId w:val="13"/>
        </w:numPr>
        <w:jc w:val="both"/>
        <w:rPr>
          <w:color w:val="000000" w:themeColor="text1"/>
          <w:lang w:val="es-ES_tradnl"/>
        </w:rPr>
      </w:pPr>
      <w:r>
        <w:rPr>
          <w:color w:val="000000" w:themeColor="text1"/>
          <w:lang w:val="es-ES_tradnl"/>
        </w:rPr>
        <w:t>Dar seguimiento a</w:t>
      </w:r>
      <w:r w:rsidR="004C46EB">
        <w:rPr>
          <w:color w:val="000000" w:themeColor="text1"/>
          <w:lang w:val="es-ES_tradnl"/>
        </w:rPr>
        <w:t xml:space="preserve"> la ejecución de </w:t>
      </w:r>
      <w:r w:rsidR="00A123E1" w:rsidRPr="00A123E1">
        <w:rPr>
          <w:color w:val="000000" w:themeColor="text1"/>
          <w:lang w:val="es-ES_tradnl"/>
        </w:rPr>
        <w:t>los planes de estudio</w:t>
      </w:r>
      <w:r w:rsidR="004C46EB">
        <w:rPr>
          <w:color w:val="000000" w:themeColor="text1"/>
          <w:lang w:val="es-ES_tradnl"/>
        </w:rPr>
        <w:t xml:space="preserve"> </w:t>
      </w:r>
      <w:r w:rsidR="00B61FA6" w:rsidRPr="00A123E1">
        <w:rPr>
          <w:color w:val="000000" w:themeColor="text1"/>
          <w:lang w:val="es-ES_tradnl"/>
        </w:rPr>
        <w:t>y adoptar las medidas necesarias para ejecutar los acuerdos de la Comisión de Posgrado.</w:t>
      </w:r>
    </w:p>
    <w:p w14:paraId="11668993" w14:textId="033627D8" w:rsidR="00B61FA6" w:rsidRPr="00A123E1" w:rsidRDefault="00B61FA6" w:rsidP="00A123E1">
      <w:pPr>
        <w:pStyle w:val="Prrafodelista"/>
        <w:numPr>
          <w:ilvl w:val="0"/>
          <w:numId w:val="13"/>
        </w:numPr>
        <w:jc w:val="both"/>
        <w:rPr>
          <w:color w:val="000000" w:themeColor="text1"/>
          <w:lang w:val="es-ES_tradnl"/>
        </w:rPr>
      </w:pPr>
      <w:r w:rsidRPr="00A123E1">
        <w:rPr>
          <w:color w:val="000000" w:themeColor="text1"/>
          <w:lang w:val="es-ES_tradnl"/>
        </w:rPr>
        <w:t>Proponer a</w:t>
      </w:r>
      <w:r w:rsidR="00442495" w:rsidRPr="00A123E1">
        <w:rPr>
          <w:color w:val="000000" w:themeColor="text1"/>
          <w:lang w:val="es-ES_tradnl"/>
        </w:rPr>
        <w:t>l Consejo Universitario los</w:t>
      </w:r>
      <w:r w:rsidRPr="00A123E1">
        <w:rPr>
          <w:color w:val="000000" w:themeColor="text1"/>
          <w:lang w:val="es-ES_tradnl"/>
        </w:rPr>
        <w:t xml:space="preserve"> programas</w:t>
      </w:r>
      <w:r w:rsidR="00442495" w:rsidRPr="00A123E1">
        <w:rPr>
          <w:color w:val="000000" w:themeColor="text1"/>
          <w:lang w:val="es-ES_tradnl"/>
        </w:rPr>
        <w:t xml:space="preserve"> nuevos</w:t>
      </w:r>
      <w:r w:rsidRPr="00A123E1">
        <w:rPr>
          <w:color w:val="000000" w:themeColor="text1"/>
          <w:lang w:val="es-ES_tradnl"/>
        </w:rPr>
        <w:t xml:space="preserve">, así como las </w:t>
      </w:r>
      <w:r w:rsidR="00442495" w:rsidRPr="00A123E1">
        <w:rPr>
          <w:color w:val="000000" w:themeColor="text1"/>
          <w:lang w:val="es-ES_tradnl"/>
        </w:rPr>
        <w:t>revisiones de los planes de estudio, los reglamentos y</w:t>
      </w:r>
      <w:r w:rsidRPr="00A123E1">
        <w:rPr>
          <w:color w:val="000000" w:themeColor="text1"/>
          <w:lang w:val="es-ES_tradnl"/>
        </w:rPr>
        <w:t xml:space="preserve"> las normas correspondientes.</w:t>
      </w:r>
    </w:p>
    <w:p w14:paraId="7B27AAC1" w14:textId="4CAF4D6D" w:rsidR="00A123E1" w:rsidRPr="00A123E1" w:rsidRDefault="00B61FA6" w:rsidP="00A123E1">
      <w:pPr>
        <w:pStyle w:val="Prrafodelista"/>
        <w:numPr>
          <w:ilvl w:val="0"/>
          <w:numId w:val="13"/>
        </w:numPr>
        <w:jc w:val="both"/>
        <w:rPr>
          <w:color w:val="000000" w:themeColor="text1"/>
          <w:lang w:val="es-ES_tradnl"/>
        </w:rPr>
      </w:pPr>
      <w:r w:rsidRPr="00A123E1">
        <w:rPr>
          <w:color w:val="000000" w:themeColor="text1"/>
          <w:lang w:val="es-ES_tradnl"/>
        </w:rPr>
        <w:t>Proponer a la Comisión de Posgrado medidas administrativas y normas necesarias para la administración y coordi</w:t>
      </w:r>
      <w:r w:rsidR="00A123E1" w:rsidRPr="00A123E1">
        <w:rPr>
          <w:color w:val="000000" w:themeColor="text1"/>
          <w:lang w:val="es-ES_tradnl"/>
        </w:rPr>
        <w:t>nación de los planes de estudio</w:t>
      </w:r>
      <w:r w:rsidRPr="00A123E1">
        <w:rPr>
          <w:color w:val="000000" w:themeColor="text1"/>
          <w:lang w:val="es-ES_tradnl"/>
        </w:rPr>
        <w:t>, y la supervisión del cumplimiento de los deberes correspondientes por los involucrados en procesos de posgrado.</w:t>
      </w:r>
    </w:p>
    <w:p w14:paraId="322B6B1E" w14:textId="42863D95" w:rsidR="00B61FA6" w:rsidRPr="00A123E1" w:rsidRDefault="00B61FA6" w:rsidP="00A123E1">
      <w:pPr>
        <w:pStyle w:val="Prrafodelista"/>
        <w:numPr>
          <w:ilvl w:val="0"/>
          <w:numId w:val="13"/>
        </w:numPr>
        <w:jc w:val="both"/>
        <w:rPr>
          <w:color w:val="000000" w:themeColor="text1"/>
          <w:lang w:val="es-ES_tradnl"/>
        </w:rPr>
      </w:pPr>
      <w:r w:rsidRPr="00A123E1">
        <w:rPr>
          <w:color w:val="000000" w:themeColor="text1"/>
          <w:lang w:val="es-ES_tradnl"/>
        </w:rPr>
        <w:t xml:space="preserve">Elaborar al término </w:t>
      </w:r>
      <w:r w:rsidR="00F63A7E">
        <w:rPr>
          <w:color w:val="000000" w:themeColor="text1"/>
          <w:lang w:val="es-ES_tradnl"/>
        </w:rPr>
        <w:t xml:space="preserve">del año un informe de logros y situación para ser presentado </w:t>
      </w:r>
      <w:r w:rsidRPr="00A123E1">
        <w:rPr>
          <w:color w:val="000000" w:themeColor="text1"/>
          <w:lang w:val="es-ES_tradnl"/>
        </w:rPr>
        <w:t>con la aprobación de la Comisión de Posgrado</w:t>
      </w:r>
      <w:r w:rsidR="00F63A7E">
        <w:rPr>
          <w:color w:val="000000" w:themeColor="text1"/>
          <w:lang w:val="es-ES_tradnl"/>
        </w:rPr>
        <w:t xml:space="preserve">, al </w:t>
      </w:r>
      <w:r w:rsidRPr="00A123E1">
        <w:rPr>
          <w:color w:val="000000" w:themeColor="text1"/>
          <w:lang w:val="es-ES_tradnl"/>
        </w:rPr>
        <w:t>Consejo Universitario.</w:t>
      </w:r>
    </w:p>
    <w:p w14:paraId="46B93471" w14:textId="77777777" w:rsidR="00B61FA6" w:rsidRPr="00866CE4" w:rsidRDefault="00B61FA6" w:rsidP="00B61FA6">
      <w:pPr>
        <w:jc w:val="both"/>
        <w:rPr>
          <w:color w:val="000000" w:themeColor="text1"/>
          <w:lang w:val="es-ES_tradnl"/>
        </w:rPr>
      </w:pPr>
    </w:p>
    <w:p w14:paraId="4A1DA506" w14:textId="480DBEE5" w:rsidR="00B61FA6" w:rsidRPr="00866CE4" w:rsidRDefault="006A125B" w:rsidP="00B61FA6">
      <w:pPr>
        <w:ind w:firstLine="708"/>
        <w:jc w:val="both"/>
        <w:rPr>
          <w:color w:val="000000" w:themeColor="text1"/>
          <w:lang w:val="es-ES_tradnl"/>
        </w:rPr>
      </w:pPr>
      <w:r>
        <w:rPr>
          <w:b/>
          <w:color w:val="000000" w:themeColor="text1"/>
          <w:lang w:val="es-ES_tradnl"/>
        </w:rPr>
        <w:t>Artículo 11</w:t>
      </w:r>
      <w:r w:rsidR="00B61FA6" w:rsidRPr="00866CE4">
        <w:rPr>
          <w:b/>
          <w:color w:val="000000" w:themeColor="text1"/>
          <w:lang w:val="es-ES_tradnl"/>
        </w:rPr>
        <w:t>. De la Comisión de Posgrado:</w:t>
      </w:r>
      <w:r w:rsidR="00B61FA6" w:rsidRPr="00866CE4">
        <w:rPr>
          <w:color w:val="000000" w:themeColor="text1"/>
          <w:lang w:val="es-ES_tradnl"/>
        </w:rPr>
        <w:t xml:space="preserve"> La Comisión de Posgrado</w:t>
      </w:r>
      <w:r w:rsidR="00F63A7E">
        <w:rPr>
          <w:color w:val="000000" w:themeColor="text1"/>
          <w:lang w:val="es-ES_tradnl"/>
        </w:rPr>
        <w:t xml:space="preserve"> es el</w:t>
      </w:r>
      <w:r w:rsidR="00B61FA6" w:rsidRPr="00866CE4">
        <w:rPr>
          <w:color w:val="000000" w:themeColor="text1"/>
          <w:lang w:val="es-ES_tradnl"/>
        </w:rPr>
        <w:t xml:space="preserve"> </w:t>
      </w:r>
      <w:r w:rsidR="00F63A7E">
        <w:rPr>
          <w:color w:val="000000" w:themeColor="text1"/>
          <w:lang w:val="es-ES_tradnl"/>
        </w:rPr>
        <w:t>órgano normalizador de los procesos y programas del nivel graduado en la UNAD, por lo tanto, es la instancia autorizada para proponer al Consejo Universitario los proyectos, planes y reglamentos que requieren de su aprobación, así como dar seguimiento y apoyo a la Dirección de Posgrado</w:t>
      </w:r>
      <w:r w:rsidR="00B61FA6" w:rsidRPr="00866CE4">
        <w:rPr>
          <w:color w:val="000000" w:themeColor="text1"/>
          <w:lang w:val="es-ES_tradnl"/>
        </w:rPr>
        <w:t>, en los aspectos que le encomienda el presente reglamento.</w:t>
      </w:r>
    </w:p>
    <w:p w14:paraId="4D72D6C3" w14:textId="77777777" w:rsidR="00B61FA6" w:rsidRPr="00866CE4" w:rsidRDefault="00B61FA6" w:rsidP="00B61FA6">
      <w:pPr>
        <w:ind w:firstLine="708"/>
        <w:jc w:val="both"/>
        <w:rPr>
          <w:color w:val="000000" w:themeColor="text1"/>
          <w:lang w:val="es-ES_tradnl"/>
        </w:rPr>
      </w:pPr>
    </w:p>
    <w:p w14:paraId="49A5DB18" w14:textId="25EBCF61" w:rsidR="00B61FA6" w:rsidRPr="00866CE4" w:rsidRDefault="006A125B" w:rsidP="00B61FA6">
      <w:pPr>
        <w:ind w:firstLine="708"/>
        <w:jc w:val="both"/>
        <w:rPr>
          <w:color w:val="000000" w:themeColor="text1"/>
          <w:lang w:val="es-ES_tradnl"/>
        </w:rPr>
      </w:pPr>
      <w:r>
        <w:rPr>
          <w:b/>
          <w:color w:val="000000" w:themeColor="text1"/>
          <w:lang w:val="es-ES_tradnl"/>
        </w:rPr>
        <w:t>Artículo 12: De</w:t>
      </w:r>
      <w:r w:rsidR="005B4B14">
        <w:rPr>
          <w:b/>
          <w:color w:val="000000" w:themeColor="text1"/>
          <w:lang w:val="es-ES_tradnl"/>
        </w:rPr>
        <w:t xml:space="preserve"> lo</w:t>
      </w:r>
      <w:r w:rsidR="00B61FA6" w:rsidRPr="00866CE4">
        <w:rPr>
          <w:b/>
          <w:color w:val="000000" w:themeColor="text1"/>
          <w:lang w:val="es-ES_tradnl"/>
        </w:rPr>
        <w:t xml:space="preserve">s </w:t>
      </w:r>
      <w:r w:rsidR="005B4B14">
        <w:rPr>
          <w:b/>
          <w:color w:val="000000" w:themeColor="text1"/>
          <w:lang w:val="es-ES_tradnl"/>
        </w:rPr>
        <w:t xml:space="preserve">objetivos y </w:t>
      </w:r>
      <w:r w:rsidR="00B61FA6" w:rsidRPr="00866CE4">
        <w:rPr>
          <w:b/>
          <w:color w:val="000000" w:themeColor="text1"/>
          <w:lang w:val="es-ES_tradnl"/>
        </w:rPr>
        <w:t xml:space="preserve">funciones de la Comisión de Posgrado: </w:t>
      </w:r>
      <w:r w:rsidR="005B4B14" w:rsidRPr="006A125B">
        <w:rPr>
          <w:color w:val="000000" w:themeColor="text1"/>
          <w:lang w:val="es-ES_tradnl"/>
        </w:rPr>
        <w:t>Según se establece en el Manual Operativo UNAD (2016),</w:t>
      </w:r>
      <w:r w:rsidR="005B4B14">
        <w:rPr>
          <w:b/>
          <w:color w:val="000000" w:themeColor="text1"/>
          <w:lang w:val="es-ES_tradnl"/>
        </w:rPr>
        <w:t xml:space="preserve"> </w:t>
      </w:r>
      <w:r w:rsidR="005B4B14">
        <w:rPr>
          <w:color w:val="000000" w:themeColor="text1"/>
          <w:lang w:val="es-ES_tradnl"/>
        </w:rPr>
        <w:t>l</w:t>
      </w:r>
      <w:r w:rsidR="00B61FA6" w:rsidRPr="00866CE4">
        <w:rPr>
          <w:color w:val="000000" w:themeColor="text1"/>
          <w:lang w:val="es-ES_tradnl"/>
        </w:rPr>
        <w:t>a Comisión de Posgrado es la instancia responsable de:</w:t>
      </w:r>
    </w:p>
    <w:p w14:paraId="7AD302E7" w14:textId="77777777" w:rsidR="00B61FA6" w:rsidRPr="00866CE4" w:rsidRDefault="00B61FA6" w:rsidP="00B61FA6">
      <w:pPr>
        <w:ind w:firstLine="708"/>
        <w:jc w:val="both"/>
        <w:rPr>
          <w:color w:val="000000" w:themeColor="text1"/>
          <w:lang w:val="es-ES_tradnl"/>
        </w:rPr>
      </w:pPr>
    </w:p>
    <w:p w14:paraId="480E5673" w14:textId="6906C345" w:rsidR="005B4B14" w:rsidRPr="005B4B14" w:rsidRDefault="005B4B14" w:rsidP="005B4B14">
      <w:pPr>
        <w:pStyle w:val="Prrafodelista"/>
        <w:numPr>
          <w:ilvl w:val="0"/>
          <w:numId w:val="15"/>
        </w:numPr>
        <w:rPr>
          <w:color w:val="000000" w:themeColor="text1"/>
          <w:lang w:val="es-ES_tradnl"/>
        </w:rPr>
      </w:pPr>
      <w:r>
        <w:rPr>
          <w:color w:val="000000" w:themeColor="text1"/>
          <w:lang w:val="es-ES_tradnl"/>
        </w:rPr>
        <w:t>“</w:t>
      </w:r>
      <w:r w:rsidRPr="005B4B14">
        <w:rPr>
          <w:color w:val="000000" w:themeColor="text1"/>
          <w:lang w:val="es-ES_tradnl"/>
        </w:rPr>
        <w:t>Proponer al Consejo Universitario los reglamentos y manuales operativos de la Dirección de Posgrado.</w:t>
      </w:r>
    </w:p>
    <w:p w14:paraId="3CD33E62" w14:textId="299B3D88" w:rsidR="005B4B14" w:rsidRPr="005B4B14" w:rsidRDefault="005B4B14" w:rsidP="005B4B14">
      <w:pPr>
        <w:pStyle w:val="Prrafodelista"/>
        <w:numPr>
          <w:ilvl w:val="0"/>
          <w:numId w:val="15"/>
        </w:numPr>
        <w:rPr>
          <w:color w:val="000000" w:themeColor="text1"/>
          <w:lang w:val="es-ES_tradnl"/>
        </w:rPr>
      </w:pPr>
      <w:r>
        <w:rPr>
          <w:color w:val="000000" w:themeColor="text1"/>
          <w:lang w:val="es-ES_tradnl"/>
        </w:rPr>
        <w:t>“</w:t>
      </w:r>
      <w:r w:rsidRPr="005B4B14">
        <w:rPr>
          <w:color w:val="000000" w:themeColor="text1"/>
          <w:lang w:val="es-ES_tradnl"/>
        </w:rPr>
        <w:t>Aprobar las propuestas nuevas y de revisión de los programas de especialidad, maestría y doctorado para ser sometidas al Consejo Universitario.</w:t>
      </w:r>
    </w:p>
    <w:p w14:paraId="04246792" w14:textId="44AA7770" w:rsidR="005B4B14" w:rsidRPr="005B4B14" w:rsidRDefault="005B4B14" w:rsidP="005B4B14">
      <w:pPr>
        <w:pStyle w:val="Prrafodelista"/>
        <w:numPr>
          <w:ilvl w:val="0"/>
          <w:numId w:val="15"/>
        </w:numPr>
        <w:rPr>
          <w:color w:val="000000" w:themeColor="text1"/>
          <w:lang w:val="es-ES_tradnl"/>
        </w:rPr>
      </w:pPr>
      <w:r>
        <w:rPr>
          <w:color w:val="000000" w:themeColor="text1"/>
          <w:lang w:val="es-ES_tradnl"/>
        </w:rPr>
        <w:t>“</w:t>
      </w:r>
      <w:r w:rsidRPr="005B4B14">
        <w:rPr>
          <w:color w:val="000000" w:themeColor="text1"/>
          <w:lang w:val="es-ES_tradnl"/>
        </w:rPr>
        <w:t>Atender solicitudes especiales de los aspirantes y estudiantes de posgrado para convalidaciones, homologaciones, permisos, entre otros.</w:t>
      </w:r>
    </w:p>
    <w:p w14:paraId="03A5FB53" w14:textId="5A83DC5F" w:rsidR="005B4B14" w:rsidRDefault="005B4B14" w:rsidP="005B4B14">
      <w:pPr>
        <w:pStyle w:val="Prrafodelista"/>
        <w:numPr>
          <w:ilvl w:val="0"/>
          <w:numId w:val="15"/>
        </w:numPr>
        <w:rPr>
          <w:color w:val="000000" w:themeColor="text1"/>
          <w:lang w:val="es-ES_tradnl"/>
        </w:rPr>
      </w:pPr>
      <w:r>
        <w:rPr>
          <w:color w:val="000000" w:themeColor="text1"/>
          <w:lang w:val="es-ES_tradnl"/>
        </w:rPr>
        <w:t>“</w:t>
      </w:r>
      <w:r w:rsidRPr="005B4B14">
        <w:rPr>
          <w:color w:val="000000" w:themeColor="text1"/>
          <w:lang w:val="es-ES_tradnl"/>
        </w:rPr>
        <w:t>Aprobar los proyectos de desarrollo de la Dirección de Posgrado para ser sometidos al Consejo Universitario.</w:t>
      </w:r>
      <w:r>
        <w:rPr>
          <w:color w:val="000000" w:themeColor="text1"/>
          <w:lang w:val="es-ES_tradnl"/>
        </w:rPr>
        <w:t>”</w:t>
      </w:r>
    </w:p>
    <w:p w14:paraId="627F7B53" w14:textId="77777777" w:rsidR="006A125B" w:rsidRPr="006A125B" w:rsidRDefault="006A125B" w:rsidP="006A125B">
      <w:pPr>
        <w:rPr>
          <w:color w:val="000000" w:themeColor="text1"/>
          <w:lang w:val="es-ES_tradnl"/>
        </w:rPr>
      </w:pPr>
    </w:p>
    <w:p w14:paraId="154FF7B5" w14:textId="6E80C49F" w:rsidR="006A125B" w:rsidRDefault="006A125B" w:rsidP="005B4B14">
      <w:pPr>
        <w:rPr>
          <w:color w:val="000000" w:themeColor="text1"/>
          <w:lang w:val="es-ES_tradnl"/>
        </w:rPr>
      </w:pPr>
      <w:r>
        <w:rPr>
          <w:b/>
          <w:color w:val="000000" w:themeColor="text1"/>
          <w:lang w:val="es-ES_tradnl"/>
        </w:rPr>
        <w:lastRenderedPageBreak/>
        <w:t>Artículo 13: De lo</w:t>
      </w:r>
      <w:r w:rsidRPr="00866CE4">
        <w:rPr>
          <w:b/>
          <w:color w:val="000000" w:themeColor="text1"/>
          <w:lang w:val="es-ES_tradnl"/>
        </w:rPr>
        <w:t xml:space="preserve">s </w:t>
      </w:r>
      <w:r>
        <w:rPr>
          <w:b/>
          <w:color w:val="000000" w:themeColor="text1"/>
          <w:lang w:val="es-ES_tradnl"/>
        </w:rPr>
        <w:t xml:space="preserve">coordinadores de programas de posgrado: </w:t>
      </w:r>
      <w:r>
        <w:rPr>
          <w:color w:val="000000" w:themeColor="text1"/>
          <w:lang w:val="es-ES_tradnl"/>
        </w:rPr>
        <w:t>Los programas de Posgrado serán coordinados por especialistas del área correspondiente que posean una titulación superior a la que ofrece dicho programa.</w:t>
      </w:r>
    </w:p>
    <w:p w14:paraId="7C4B3862" w14:textId="77777777" w:rsidR="00880F6C" w:rsidRDefault="00880F6C" w:rsidP="005B4B14">
      <w:pPr>
        <w:rPr>
          <w:color w:val="000000" w:themeColor="text1"/>
          <w:lang w:val="es-ES_tradnl"/>
        </w:rPr>
      </w:pPr>
    </w:p>
    <w:p w14:paraId="74737FD8" w14:textId="77777777" w:rsidR="00880F6C" w:rsidRPr="00866CE4" w:rsidRDefault="00880F6C" w:rsidP="00880F6C">
      <w:pPr>
        <w:jc w:val="center"/>
        <w:rPr>
          <w:b/>
          <w:color w:val="000000" w:themeColor="text1"/>
          <w:lang w:val="es-ES_tradnl"/>
        </w:rPr>
      </w:pPr>
    </w:p>
    <w:p w14:paraId="0DFC886B" w14:textId="77777777" w:rsidR="00880F6C" w:rsidRPr="00866CE4" w:rsidRDefault="00880F6C" w:rsidP="00880F6C">
      <w:pPr>
        <w:jc w:val="center"/>
        <w:rPr>
          <w:b/>
          <w:color w:val="000000" w:themeColor="text1"/>
          <w:lang w:val="es-ES_tradnl"/>
        </w:rPr>
      </w:pPr>
      <w:r w:rsidRPr="00866CE4">
        <w:rPr>
          <w:b/>
          <w:color w:val="000000" w:themeColor="text1"/>
          <w:lang w:val="es-ES_tradnl"/>
        </w:rPr>
        <w:t>TÍTULO II</w:t>
      </w:r>
    </w:p>
    <w:p w14:paraId="2C0A2998" w14:textId="41EC0346" w:rsidR="00880F6C" w:rsidRPr="00866CE4" w:rsidRDefault="00880F6C" w:rsidP="00880F6C">
      <w:pPr>
        <w:jc w:val="center"/>
        <w:rPr>
          <w:b/>
          <w:color w:val="000000" w:themeColor="text1"/>
          <w:lang w:val="es-ES_tradnl"/>
        </w:rPr>
      </w:pPr>
      <w:r>
        <w:rPr>
          <w:b/>
          <w:color w:val="000000" w:themeColor="text1"/>
          <w:lang w:val="es-ES_tradnl"/>
        </w:rPr>
        <w:t xml:space="preserve">DEL MODELO EDUCATIVO </w:t>
      </w:r>
    </w:p>
    <w:p w14:paraId="1CEA72F4" w14:textId="77777777" w:rsidR="00880F6C" w:rsidRPr="00866CE4" w:rsidRDefault="00880F6C" w:rsidP="00880F6C">
      <w:pPr>
        <w:jc w:val="center"/>
        <w:rPr>
          <w:b/>
          <w:color w:val="000000" w:themeColor="text1"/>
          <w:lang w:val="es-ES_tradnl"/>
        </w:rPr>
      </w:pPr>
    </w:p>
    <w:p w14:paraId="709C4FAB" w14:textId="77777777" w:rsidR="00E74985" w:rsidRPr="0078260A" w:rsidRDefault="00E74985" w:rsidP="00E74985">
      <w:pPr>
        <w:spacing w:after="5" w:line="254" w:lineRule="auto"/>
        <w:ind w:right="172"/>
        <w:jc w:val="center"/>
        <w:rPr>
          <w:lang w:val="es-DO"/>
        </w:rPr>
      </w:pPr>
      <w:r w:rsidRPr="0078260A">
        <w:rPr>
          <w:b/>
          <w:lang w:val="es-DO"/>
        </w:rPr>
        <w:t>CAPÍTULO I</w:t>
      </w:r>
    </w:p>
    <w:p w14:paraId="37A94D8E" w14:textId="2929F862" w:rsidR="00E74985" w:rsidRPr="00E105E8" w:rsidRDefault="00E105E8" w:rsidP="00627319">
      <w:pPr>
        <w:pStyle w:val="Ttulo2"/>
        <w:spacing w:after="237"/>
        <w:jc w:val="center"/>
        <w:rPr>
          <w:rFonts w:asciiTheme="minorHAnsi" w:hAnsiTheme="minorHAnsi" w:cstheme="minorHAnsi"/>
          <w:color w:val="000000" w:themeColor="text1"/>
          <w:lang w:val="es-DO"/>
        </w:rPr>
      </w:pPr>
      <w:r w:rsidRPr="00E105E8">
        <w:rPr>
          <w:rFonts w:asciiTheme="minorHAnsi" w:hAnsiTheme="minorHAnsi" w:cstheme="minorHAnsi"/>
          <w:color w:val="000000" w:themeColor="text1"/>
          <w:lang w:val="es-DO"/>
        </w:rPr>
        <w:t>La fundamentación teórica</w:t>
      </w:r>
    </w:p>
    <w:p w14:paraId="751112C8" w14:textId="7556B6EF" w:rsidR="00E74985" w:rsidRPr="00E74985" w:rsidRDefault="0078260A" w:rsidP="00E74985">
      <w:pPr>
        <w:spacing w:after="269"/>
        <w:ind w:left="11"/>
        <w:rPr>
          <w:lang w:val="es-DO"/>
        </w:rPr>
      </w:pPr>
      <w:r>
        <w:rPr>
          <w:b/>
          <w:lang w:val="es-DO"/>
        </w:rPr>
        <w:t>Artículo 14</w:t>
      </w:r>
      <w:r w:rsidR="00E74985" w:rsidRPr="00E74985">
        <w:rPr>
          <w:b/>
          <w:lang w:val="es-DO"/>
        </w:rPr>
        <w:t>. Bases filosóficas:</w:t>
      </w:r>
      <w:r w:rsidR="00E74985" w:rsidRPr="00E74985">
        <w:rPr>
          <w:lang w:val="es-DO"/>
        </w:rPr>
        <w:t xml:space="preserve"> La UNAD fundamenta su educación en los principios inmutables de la Palabra de Dios: Restaurar en el hombre la imagen de su Hacedor, hacerlo volver a la perfección con que había sido creado y lograr una norma que incluye</w:t>
      </w:r>
      <w:r>
        <w:rPr>
          <w:lang w:val="es-DO"/>
        </w:rPr>
        <w:t xml:space="preserve"> </w:t>
      </w:r>
      <w:r w:rsidR="00E74985" w:rsidRPr="00E74985">
        <w:rPr>
          <w:lang w:val="es-DO"/>
        </w:rPr>
        <w:t>todo lo bueno. (White, 1959, p.16). En ese orden, se considera la naturaleza del hombre y el propósito de Dios al crearlo.</w:t>
      </w:r>
    </w:p>
    <w:p w14:paraId="2B0A6676" w14:textId="79093D71" w:rsidR="00E74985" w:rsidRPr="00E74985" w:rsidRDefault="0078260A" w:rsidP="00E74985">
      <w:pPr>
        <w:spacing w:after="269"/>
        <w:ind w:left="11" w:right="172"/>
        <w:rPr>
          <w:lang w:val="es-DO"/>
        </w:rPr>
      </w:pPr>
      <w:r>
        <w:rPr>
          <w:b/>
          <w:lang w:val="es-DO"/>
        </w:rPr>
        <w:t>Artículo 15</w:t>
      </w:r>
      <w:r w:rsidR="00E74985" w:rsidRPr="00E74985">
        <w:rPr>
          <w:b/>
          <w:lang w:val="es-DO"/>
        </w:rPr>
        <w:t xml:space="preserve">. Bases sociológicas: </w:t>
      </w:r>
      <w:r w:rsidR="00426BDF">
        <w:rPr>
          <w:lang w:val="es-DO"/>
        </w:rPr>
        <w:t>e</w:t>
      </w:r>
      <w:r w:rsidR="00E74985" w:rsidRPr="00E74985">
        <w:rPr>
          <w:lang w:val="es-DO"/>
        </w:rPr>
        <w:t>l currículo privilegia prácticas educativas en un marco de relaciones interpersonales, sentidos de adaptación al entorno, relaciones explicadas y desarrolladas desde la perspectiva de la inserción exitosa del egresado al mundo laboral.</w:t>
      </w:r>
    </w:p>
    <w:p w14:paraId="4909949C" w14:textId="5B819F83" w:rsidR="00E74985" w:rsidRPr="00E74985" w:rsidRDefault="0078260A" w:rsidP="00E74985">
      <w:pPr>
        <w:ind w:left="11" w:right="172"/>
        <w:rPr>
          <w:lang w:val="es-DO"/>
        </w:rPr>
      </w:pPr>
      <w:r>
        <w:rPr>
          <w:b/>
          <w:lang w:val="es-DO"/>
        </w:rPr>
        <w:t>Artículo 16</w:t>
      </w:r>
      <w:r w:rsidR="00E74985" w:rsidRPr="00E74985">
        <w:rPr>
          <w:b/>
          <w:lang w:val="es-DO"/>
        </w:rPr>
        <w:t>. Bases psicológicas:</w:t>
      </w:r>
      <w:r w:rsidR="002F54A2">
        <w:rPr>
          <w:b/>
          <w:lang w:val="es-DO"/>
        </w:rPr>
        <w:t xml:space="preserve"> </w:t>
      </w:r>
      <w:r w:rsidR="00426BDF">
        <w:rPr>
          <w:lang w:val="es-DO"/>
        </w:rPr>
        <w:t>e</w:t>
      </w:r>
      <w:r w:rsidR="002F54A2" w:rsidRPr="002F54A2">
        <w:rPr>
          <w:lang w:val="es-DO"/>
        </w:rPr>
        <w:t>l plan curricular</w:t>
      </w:r>
      <w:r w:rsidR="002F54A2">
        <w:rPr>
          <w:b/>
          <w:lang w:val="es-DO"/>
        </w:rPr>
        <w:t xml:space="preserve"> </w:t>
      </w:r>
      <w:r w:rsidR="002F54A2">
        <w:rPr>
          <w:lang w:val="es-DO"/>
        </w:rPr>
        <w:t>p</w:t>
      </w:r>
      <w:r w:rsidR="00E74985" w:rsidRPr="00E74985">
        <w:rPr>
          <w:lang w:val="es-DO"/>
        </w:rPr>
        <w:t>rovee información para viabilizar el proceso educativo, de manera que el maestro pueda conocer aspectos determinantes con relación a los alumnos, su naturaleza y desarrollo, su personalidad, teorías de aprendizaje, importancia de la atención individualizada, inteligencias múltiples e inteligencia emocional, y atención a la diversidad.</w:t>
      </w:r>
    </w:p>
    <w:p w14:paraId="2CF6ED0D" w14:textId="77777777" w:rsidR="00E74985" w:rsidRPr="00E74985" w:rsidRDefault="00E74985" w:rsidP="0078260A">
      <w:pPr>
        <w:ind w:right="172"/>
        <w:rPr>
          <w:lang w:val="es-DO"/>
        </w:rPr>
      </w:pPr>
    </w:p>
    <w:p w14:paraId="17F0CF76" w14:textId="499C3C41" w:rsidR="00E74985" w:rsidRPr="00E74985" w:rsidRDefault="00E74985" w:rsidP="00426BDF">
      <w:pPr>
        <w:spacing w:after="268"/>
        <w:ind w:left="11"/>
        <w:jc w:val="both"/>
        <w:rPr>
          <w:lang w:val="es-DO"/>
        </w:rPr>
      </w:pPr>
      <w:r w:rsidRPr="00426BDF">
        <w:rPr>
          <w:b/>
          <w:lang w:val="es-DO"/>
        </w:rPr>
        <w:t xml:space="preserve">Artículo </w:t>
      </w:r>
      <w:r w:rsidR="00C21236" w:rsidRPr="00426BDF">
        <w:rPr>
          <w:b/>
          <w:lang w:val="es-DO"/>
        </w:rPr>
        <w:t>17</w:t>
      </w:r>
      <w:r w:rsidRPr="00426BDF">
        <w:rPr>
          <w:b/>
          <w:lang w:val="es-DO"/>
        </w:rPr>
        <w:t xml:space="preserve">. Bases pedagógicas: </w:t>
      </w:r>
      <w:r w:rsidR="00426BDF" w:rsidRPr="00426BDF">
        <w:rPr>
          <w:lang w:val="es-DO"/>
        </w:rPr>
        <w:t>e</w:t>
      </w:r>
      <w:r w:rsidR="002F54A2" w:rsidRPr="00426BDF">
        <w:rPr>
          <w:lang w:val="es-DO"/>
        </w:rPr>
        <w:t>l currículo</w:t>
      </w:r>
      <w:r w:rsidR="002F54A2" w:rsidRPr="00426BDF">
        <w:rPr>
          <w:b/>
          <w:lang w:val="es-DO"/>
        </w:rPr>
        <w:t xml:space="preserve"> </w:t>
      </w:r>
      <w:r w:rsidR="002F54A2" w:rsidRPr="00426BDF">
        <w:rPr>
          <w:lang w:val="es-DO"/>
        </w:rPr>
        <w:t>i</w:t>
      </w:r>
      <w:r w:rsidRPr="00426BDF">
        <w:rPr>
          <w:lang w:val="es-DO"/>
        </w:rPr>
        <w:t>nterviene inicialmente en la concreción del para qué y del qué vale la pena aprender, para luego determinar el cómo, cuándo y dónde lo hacemos; todo ello sobre la base de las demandas socialm</w:t>
      </w:r>
      <w:r w:rsidR="00426BDF">
        <w:rPr>
          <w:lang w:val="es-DO"/>
        </w:rPr>
        <w:t>ente aceptadas y de la naturaleza de las propias instituciones (Ubiera y D´Oleo, 2016)</w:t>
      </w:r>
      <w:r w:rsidRPr="00426BDF">
        <w:rPr>
          <w:lang w:val="es-DO"/>
        </w:rPr>
        <w:t>. De ahí que, las teorías pedagógicas que se aplican en la UNAD permiten estructurar las relaciones, competencias, contenidos, métodos, medios y evaluación de la enseñanza y el aprendizaje.</w:t>
      </w:r>
    </w:p>
    <w:p w14:paraId="0C539D24" w14:textId="3700DCC3" w:rsidR="00E74985" w:rsidRPr="00E74985" w:rsidRDefault="00C21236" w:rsidP="00426BDF">
      <w:pPr>
        <w:ind w:left="11" w:right="170" w:hanging="11"/>
        <w:contextualSpacing/>
        <w:jc w:val="both"/>
        <w:rPr>
          <w:lang w:val="es-DO"/>
        </w:rPr>
      </w:pPr>
      <w:r>
        <w:rPr>
          <w:b/>
          <w:lang w:val="es-DO"/>
        </w:rPr>
        <w:t>Artículo 18</w:t>
      </w:r>
      <w:r w:rsidR="00E74985" w:rsidRPr="00E74985">
        <w:rPr>
          <w:b/>
          <w:lang w:val="es-DO"/>
        </w:rPr>
        <w:t>. Características del modelo:</w:t>
      </w:r>
      <w:r w:rsidR="00E74985" w:rsidRPr="00E74985">
        <w:rPr>
          <w:lang w:val="es-DO"/>
        </w:rPr>
        <w:t xml:space="preserve"> La escuela del desarrollo integral se caracteriza por un clima humanista, democrático, científico, dialógico, de actitud productiva, participativa, alternativa, reflexiva, critica, tolerante, y de búsqueda de la identidad individual, local, nacional y universal del hombre.</w:t>
      </w:r>
    </w:p>
    <w:p w14:paraId="7EC01530" w14:textId="77777777" w:rsidR="00E74985" w:rsidRPr="00E74985" w:rsidRDefault="00E74985" w:rsidP="00E74985">
      <w:pPr>
        <w:spacing w:after="5" w:line="254" w:lineRule="auto"/>
        <w:ind w:right="172"/>
        <w:jc w:val="center"/>
        <w:rPr>
          <w:b/>
          <w:lang w:val="es-DO"/>
        </w:rPr>
      </w:pPr>
    </w:p>
    <w:p w14:paraId="29F9CB99" w14:textId="77777777" w:rsidR="00E74985" w:rsidRPr="00E74985" w:rsidRDefault="00E74985" w:rsidP="00E74985">
      <w:pPr>
        <w:spacing w:after="5" w:line="254" w:lineRule="auto"/>
        <w:ind w:right="172"/>
        <w:jc w:val="center"/>
        <w:rPr>
          <w:lang w:val="es-DO"/>
        </w:rPr>
      </w:pPr>
      <w:r w:rsidRPr="00E74985">
        <w:rPr>
          <w:b/>
          <w:lang w:val="es-DO"/>
        </w:rPr>
        <w:t>CAPÍTULO II</w:t>
      </w:r>
    </w:p>
    <w:p w14:paraId="6F047B7B" w14:textId="07AAC418" w:rsidR="00E74985" w:rsidRPr="0078260A" w:rsidRDefault="00E105E8" w:rsidP="0078260A">
      <w:pPr>
        <w:pStyle w:val="Ttulo2"/>
        <w:spacing w:after="237"/>
        <w:jc w:val="center"/>
        <w:rPr>
          <w:color w:val="000000" w:themeColor="text1"/>
          <w:lang w:val="es-DO"/>
        </w:rPr>
      </w:pPr>
      <w:r>
        <w:rPr>
          <w:color w:val="000000" w:themeColor="text1"/>
          <w:lang w:val="es-DO"/>
        </w:rPr>
        <w:t xml:space="preserve">El </w:t>
      </w:r>
      <w:r w:rsidRPr="0078260A">
        <w:rPr>
          <w:color w:val="000000" w:themeColor="text1"/>
          <w:lang w:val="es-DO"/>
        </w:rPr>
        <w:t>planteamiento curricular</w:t>
      </w:r>
    </w:p>
    <w:p w14:paraId="76A632F3" w14:textId="3149EEAF" w:rsidR="0078260A" w:rsidRDefault="00C21236" w:rsidP="00C21236">
      <w:pPr>
        <w:spacing w:after="269"/>
        <w:ind w:left="11" w:right="172"/>
        <w:jc w:val="both"/>
        <w:rPr>
          <w:lang w:val="es-DO"/>
        </w:rPr>
      </w:pPr>
      <w:r>
        <w:rPr>
          <w:b/>
          <w:lang w:val="es-DO"/>
        </w:rPr>
        <w:t>Artículo 19</w:t>
      </w:r>
      <w:r w:rsidR="00E74985" w:rsidRPr="00E74985">
        <w:rPr>
          <w:b/>
          <w:lang w:val="es-DO"/>
        </w:rPr>
        <w:t>. Modelo Curricular:</w:t>
      </w:r>
      <w:r w:rsidR="00E74985" w:rsidRPr="00E74985">
        <w:rPr>
          <w:lang w:val="es-DO"/>
        </w:rPr>
        <w:t xml:space="preserve"> </w:t>
      </w:r>
      <w:r w:rsidR="0078260A">
        <w:rPr>
          <w:lang w:val="es-DO"/>
        </w:rPr>
        <w:t xml:space="preserve">Los programas de nivel graduado se estructuran </w:t>
      </w:r>
      <w:r>
        <w:rPr>
          <w:lang w:val="es-DO"/>
        </w:rPr>
        <w:t xml:space="preserve">desde la cosmovisión bíblica, </w:t>
      </w:r>
      <w:r w:rsidR="0078260A">
        <w:rPr>
          <w:lang w:val="es-DO"/>
        </w:rPr>
        <w:t xml:space="preserve">según el Modelo de la Deontovalidación, el cual permite integrar los referentes trascendentes, universales, institucionales y </w:t>
      </w:r>
      <w:r w:rsidR="00D61F5E">
        <w:rPr>
          <w:lang w:val="es-DO"/>
        </w:rPr>
        <w:t xml:space="preserve">de especialización </w:t>
      </w:r>
      <w:r w:rsidR="0078260A">
        <w:rPr>
          <w:lang w:val="es-DO"/>
        </w:rPr>
        <w:t>en los procesos de enseñanza y aprendizaje, para facilitar la profundización en las competencias del perfil de egreso (Suero, 2018).</w:t>
      </w:r>
    </w:p>
    <w:p w14:paraId="6904134B" w14:textId="41A6D0C0" w:rsidR="00C21236" w:rsidRDefault="00C21236" w:rsidP="00C21236">
      <w:pPr>
        <w:spacing w:after="269"/>
        <w:ind w:left="708" w:right="172"/>
        <w:jc w:val="both"/>
        <w:rPr>
          <w:lang w:val="es-DO"/>
        </w:rPr>
      </w:pPr>
      <w:r>
        <w:rPr>
          <w:b/>
          <w:lang w:val="es-DO"/>
        </w:rPr>
        <w:lastRenderedPageBreak/>
        <w:t>Párrafo 1.</w:t>
      </w:r>
      <w:r>
        <w:rPr>
          <w:lang w:val="es-DO"/>
        </w:rPr>
        <w:t xml:space="preserve"> El referente trascendente se compone por las enseñanzas bíblicas, tomadas en sus versículos.</w:t>
      </w:r>
    </w:p>
    <w:p w14:paraId="3F559727" w14:textId="5E169917" w:rsidR="00C21236" w:rsidRDefault="00C21236" w:rsidP="00C21236">
      <w:pPr>
        <w:spacing w:after="269"/>
        <w:ind w:left="708" w:right="172"/>
        <w:jc w:val="both"/>
        <w:rPr>
          <w:lang w:val="es-DO"/>
        </w:rPr>
      </w:pPr>
      <w:r>
        <w:rPr>
          <w:b/>
          <w:lang w:val="es-DO"/>
        </w:rPr>
        <w:t>Párrafo 2.</w:t>
      </w:r>
      <w:r>
        <w:rPr>
          <w:lang w:val="es-DO"/>
        </w:rPr>
        <w:t xml:space="preserve"> El referente universal se refiere a los 5 principios universales de Bondad, Justicia, Libertad, Unidad y Verdad y su desgl</w:t>
      </w:r>
      <w:r w:rsidR="009E3248">
        <w:rPr>
          <w:lang w:val="es-DO"/>
        </w:rPr>
        <w:t xml:space="preserve">ose en el Sistema ético de </w:t>
      </w:r>
      <w:r>
        <w:rPr>
          <w:lang w:val="es-DO"/>
        </w:rPr>
        <w:t xml:space="preserve">Vargas (2015). </w:t>
      </w:r>
    </w:p>
    <w:p w14:paraId="2DA2DC6D" w14:textId="77777777" w:rsidR="00D61F5E" w:rsidRDefault="00C21236" w:rsidP="00C21236">
      <w:pPr>
        <w:spacing w:after="269"/>
        <w:ind w:left="708" w:right="172"/>
        <w:jc w:val="both"/>
        <w:rPr>
          <w:lang w:val="es-DO"/>
        </w:rPr>
      </w:pPr>
      <w:r>
        <w:rPr>
          <w:b/>
          <w:lang w:val="es-DO"/>
        </w:rPr>
        <w:t>Párrafo 3.</w:t>
      </w:r>
      <w:r>
        <w:rPr>
          <w:lang w:val="es-DO"/>
        </w:rPr>
        <w:t xml:space="preserve"> El referente institucional lo constituyen los valores que promueve la UNAD como </w:t>
      </w:r>
      <w:r w:rsidR="00D61F5E">
        <w:rPr>
          <w:lang w:val="es-DO"/>
        </w:rPr>
        <w:t>elementos operativos de su filosofía y misión.</w:t>
      </w:r>
    </w:p>
    <w:p w14:paraId="492C30B6" w14:textId="0228BF32" w:rsidR="00C21236" w:rsidRDefault="00D61F5E" w:rsidP="00D61F5E">
      <w:pPr>
        <w:spacing w:after="269"/>
        <w:ind w:left="708" w:right="172"/>
        <w:jc w:val="both"/>
        <w:rPr>
          <w:lang w:val="es-DO"/>
        </w:rPr>
      </w:pPr>
      <w:r>
        <w:rPr>
          <w:b/>
          <w:lang w:val="es-DO"/>
        </w:rPr>
        <w:t>Párrafo 4</w:t>
      </w:r>
      <w:r w:rsidR="00C21236">
        <w:rPr>
          <w:b/>
          <w:lang w:val="es-DO"/>
        </w:rPr>
        <w:t>.</w:t>
      </w:r>
      <w:r w:rsidR="00C21236">
        <w:rPr>
          <w:lang w:val="es-DO"/>
        </w:rPr>
        <w:t xml:space="preserve"> El referente </w:t>
      </w:r>
      <w:r>
        <w:rPr>
          <w:lang w:val="es-DO"/>
        </w:rPr>
        <w:t xml:space="preserve">de especialización asume criterios consensuados del paradigma de cada </w:t>
      </w:r>
      <w:r w:rsidR="00FD1906">
        <w:rPr>
          <w:lang w:val="es-DO"/>
        </w:rPr>
        <w:t>cienci</w:t>
      </w:r>
      <w:r>
        <w:rPr>
          <w:lang w:val="es-DO"/>
        </w:rPr>
        <w:t>a.</w:t>
      </w:r>
    </w:p>
    <w:p w14:paraId="5A0B6FA2" w14:textId="72C88149" w:rsidR="00E74985" w:rsidRPr="00E74985" w:rsidRDefault="00C21236" w:rsidP="00E74985">
      <w:pPr>
        <w:ind w:left="11" w:hanging="11"/>
        <w:contextualSpacing/>
        <w:rPr>
          <w:lang w:val="es-DO"/>
        </w:rPr>
      </w:pPr>
      <w:r>
        <w:rPr>
          <w:b/>
          <w:lang w:val="es-DO"/>
        </w:rPr>
        <w:t>Artículo 20</w:t>
      </w:r>
      <w:r w:rsidR="00E74985" w:rsidRPr="00E74985">
        <w:rPr>
          <w:b/>
          <w:lang w:val="es-DO"/>
        </w:rPr>
        <w:t xml:space="preserve">. Líneas curriculares: </w:t>
      </w:r>
      <w:r w:rsidR="00E74985" w:rsidRPr="00E74985">
        <w:rPr>
          <w:lang w:val="es-DO"/>
        </w:rPr>
        <w:t xml:space="preserve">El modelo </w:t>
      </w:r>
      <w:r w:rsidR="0078260A">
        <w:rPr>
          <w:lang w:val="es-DO"/>
        </w:rPr>
        <w:t>educativo traz</w:t>
      </w:r>
      <w:r>
        <w:rPr>
          <w:lang w:val="es-DO"/>
        </w:rPr>
        <w:t xml:space="preserve">a dos líneas curriculares generales que </w:t>
      </w:r>
      <w:r w:rsidR="0078260A">
        <w:rPr>
          <w:lang w:val="es-DO"/>
        </w:rPr>
        <w:t>son</w:t>
      </w:r>
      <w:r w:rsidR="00E74985" w:rsidRPr="00E74985">
        <w:rPr>
          <w:lang w:val="es-DO"/>
        </w:rPr>
        <w:t>:</w:t>
      </w:r>
    </w:p>
    <w:p w14:paraId="03C67E1C" w14:textId="77777777" w:rsidR="00E74985" w:rsidRPr="00E74985" w:rsidRDefault="00E74985" w:rsidP="00E74985">
      <w:pPr>
        <w:pStyle w:val="Prrafodelista"/>
        <w:numPr>
          <w:ilvl w:val="0"/>
          <w:numId w:val="17"/>
        </w:numPr>
        <w:tabs>
          <w:tab w:val="left" w:pos="284"/>
        </w:tabs>
        <w:ind w:right="170" w:hanging="11"/>
        <w:jc w:val="both"/>
        <w:rPr>
          <w:lang w:val="es-DO"/>
        </w:rPr>
      </w:pPr>
      <w:r w:rsidRPr="00E74985">
        <w:rPr>
          <w:lang w:val="es-DO"/>
        </w:rPr>
        <w:t>La línea curricular formal, relacionada con las experiencias de aprendizaje diseñadas en el currículo operacional, y concebido como resultado de la aplicabilidad de la teoría y la práctica orientada a la formación personal y profesional.</w:t>
      </w:r>
    </w:p>
    <w:p w14:paraId="70E0ACFE" w14:textId="77777777" w:rsidR="00E74985" w:rsidRPr="00E74985" w:rsidRDefault="00E74985" w:rsidP="00E74985">
      <w:pPr>
        <w:numPr>
          <w:ilvl w:val="0"/>
          <w:numId w:val="17"/>
        </w:numPr>
        <w:tabs>
          <w:tab w:val="left" w:pos="284"/>
        </w:tabs>
        <w:ind w:right="170" w:hanging="11"/>
        <w:contextualSpacing/>
        <w:jc w:val="both"/>
        <w:rPr>
          <w:lang w:val="es-DO"/>
        </w:rPr>
      </w:pPr>
      <w:r w:rsidRPr="00E74985">
        <w:rPr>
          <w:lang w:val="es-DO"/>
        </w:rPr>
        <w:t>La línea curricular no formal, incluye todas las actividades organizadas, administradas y dirigidas por el personal docente y administrativo, en las que los estudiantes desempeñan un rol protagónico y que contribuyen en su desarrollo integral, aunque éstas no sean requeridas para su titulación.</w:t>
      </w:r>
    </w:p>
    <w:p w14:paraId="76598EA5" w14:textId="77777777" w:rsidR="00E74985" w:rsidRPr="00E74985" w:rsidRDefault="00E74985" w:rsidP="00E74985">
      <w:pPr>
        <w:tabs>
          <w:tab w:val="left" w:pos="284"/>
        </w:tabs>
        <w:ind w:left="11" w:right="170"/>
        <w:contextualSpacing/>
        <w:rPr>
          <w:lang w:val="es-DO"/>
        </w:rPr>
      </w:pPr>
    </w:p>
    <w:p w14:paraId="4652619C" w14:textId="2619619B" w:rsidR="00C21236" w:rsidRDefault="00C21236" w:rsidP="00E74985">
      <w:pPr>
        <w:ind w:left="11"/>
        <w:rPr>
          <w:lang w:val="es-DO"/>
        </w:rPr>
      </w:pPr>
      <w:r>
        <w:rPr>
          <w:b/>
          <w:lang w:val="es-DO"/>
        </w:rPr>
        <w:t>Artículo 21</w:t>
      </w:r>
      <w:r w:rsidR="00E105E8">
        <w:rPr>
          <w:b/>
          <w:lang w:val="es-DO"/>
        </w:rPr>
        <w:t>. Organización del c</w:t>
      </w:r>
      <w:r w:rsidR="00E74985" w:rsidRPr="00E74985">
        <w:rPr>
          <w:b/>
          <w:lang w:val="es-DO"/>
        </w:rPr>
        <w:t>urrículo:</w:t>
      </w:r>
      <w:r w:rsidR="00E74985" w:rsidRPr="00E74985">
        <w:rPr>
          <w:lang w:val="es-DO"/>
        </w:rPr>
        <w:t xml:space="preserve"> El currículo UNAD </w:t>
      </w:r>
      <w:r>
        <w:rPr>
          <w:lang w:val="es-DO"/>
        </w:rPr>
        <w:t xml:space="preserve">para el nivel graduado se estructura en líneas </w:t>
      </w:r>
      <w:r w:rsidR="001F7E1D">
        <w:rPr>
          <w:lang w:val="es-DO"/>
        </w:rPr>
        <w:t>deontológicas</w:t>
      </w:r>
      <w:r>
        <w:rPr>
          <w:lang w:val="es-DO"/>
        </w:rPr>
        <w:t xml:space="preserve"> que se diseñan con la metodología VIVO</w:t>
      </w:r>
      <w:r w:rsidR="009E3248">
        <w:rPr>
          <w:lang w:val="es-DO"/>
        </w:rPr>
        <w:t xml:space="preserve"> (Suero, 2018)</w:t>
      </w:r>
      <w:r>
        <w:rPr>
          <w:lang w:val="es-DO"/>
        </w:rPr>
        <w:t xml:space="preserve"> para cada programa en específico</w:t>
      </w:r>
      <w:r w:rsidR="00D23E3E">
        <w:rPr>
          <w:lang w:val="es-DO"/>
        </w:rPr>
        <w:t>, donde</w:t>
      </w:r>
      <w:r>
        <w:rPr>
          <w:lang w:val="es-DO"/>
        </w:rPr>
        <w:t>:</w:t>
      </w:r>
    </w:p>
    <w:p w14:paraId="3FE44B99" w14:textId="505D13B2" w:rsidR="00FD1906" w:rsidRDefault="00D23E3E" w:rsidP="00E74985">
      <w:pPr>
        <w:numPr>
          <w:ilvl w:val="0"/>
          <w:numId w:val="18"/>
        </w:numPr>
        <w:tabs>
          <w:tab w:val="left" w:pos="284"/>
        </w:tabs>
        <w:spacing w:after="273" w:line="247" w:lineRule="auto"/>
        <w:ind w:right="172" w:hanging="10"/>
        <w:jc w:val="both"/>
        <w:rPr>
          <w:lang w:val="es-DO"/>
        </w:rPr>
      </w:pPr>
      <w:r>
        <w:rPr>
          <w:lang w:val="es-DO"/>
        </w:rPr>
        <w:t>El perfil de egreso se compone de las competencias finales que alcanzarán</w:t>
      </w:r>
      <w:r w:rsidR="00FD1906">
        <w:rPr>
          <w:lang w:val="es-DO"/>
        </w:rPr>
        <w:t xml:space="preserve"> los participantes en el programa, según la especialización.</w:t>
      </w:r>
    </w:p>
    <w:p w14:paraId="3FBA4C0B" w14:textId="7121030E" w:rsidR="00C21236" w:rsidRDefault="00D23E3E" w:rsidP="00E74985">
      <w:pPr>
        <w:numPr>
          <w:ilvl w:val="0"/>
          <w:numId w:val="18"/>
        </w:numPr>
        <w:tabs>
          <w:tab w:val="left" w:pos="284"/>
        </w:tabs>
        <w:spacing w:after="273" w:line="247" w:lineRule="auto"/>
        <w:ind w:right="172" w:hanging="10"/>
        <w:jc w:val="both"/>
        <w:rPr>
          <w:lang w:val="es-DO"/>
        </w:rPr>
      </w:pPr>
      <w:r>
        <w:rPr>
          <w:lang w:val="es-DO"/>
        </w:rPr>
        <w:t xml:space="preserve">Las competencias finales se </w:t>
      </w:r>
      <w:r w:rsidR="00FD1906">
        <w:rPr>
          <w:lang w:val="es-DO"/>
        </w:rPr>
        <w:t xml:space="preserve">definen </w:t>
      </w:r>
      <w:r>
        <w:rPr>
          <w:lang w:val="es-DO"/>
        </w:rPr>
        <w:t xml:space="preserve">con integración de </w:t>
      </w:r>
      <w:r w:rsidR="00FD1906">
        <w:rPr>
          <w:lang w:val="es-DO"/>
        </w:rPr>
        <w:t xml:space="preserve">los </w:t>
      </w:r>
      <w:r>
        <w:rPr>
          <w:lang w:val="es-DO"/>
        </w:rPr>
        <w:t>núcleos deontológicos generales formados por combinación de</w:t>
      </w:r>
      <w:r w:rsidR="00FD1906">
        <w:rPr>
          <w:lang w:val="es-DO"/>
        </w:rPr>
        <w:t xml:space="preserve"> los cuatro referentes </w:t>
      </w:r>
      <w:r>
        <w:rPr>
          <w:lang w:val="es-DO"/>
        </w:rPr>
        <w:t>que afectan los programas de la UNAD</w:t>
      </w:r>
      <w:r w:rsidR="00FD1906">
        <w:rPr>
          <w:lang w:val="es-DO"/>
        </w:rPr>
        <w:t>.</w:t>
      </w:r>
    </w:p>
    <w:p w14:paraId="67083C40" w14:textId="77777777" w:rsidR="00D23E3E" w:rsidRDefault="00D23E3E" w:rsidP="00E74985">
      <w:pPr>
        <w:numPr>
          <w:ilvl w:val="0"/>
          <w:numId w:val="18"/>
        </w:numPr>
        <w:tabs>
          <w:tab w:val="left" w:pos="284"/>
        </w:tabs>
        <w:spacing w:after="273" w:line="247" w:lineRule="auto"/>
        <w:ind w:right="172" w:hanging="10"/>
        <w:jc w:val="both"/>
        <w:rPr>
          <w:lang w:val="es-DO"/>
        </w:rPr>
      </w:pPr>
      <w:r>
        <w:rPr>
          <w:lang w:val="es-DO"/>
        </w:rPr>
        <w:t>Los núcleos deontológicos generales y sus competencias se simplifican en núcleos deontológicos específicos.</w:t>
      </w:r>
    </w:p>
    <w:p w14:paraId="6C57FCAB" w14:textId="69C5D46B" w:rsidR="001B4142" w:rsidRDefault="00D23E3E" w:rsidP="001F7E1D">
      <w:pPr>
        <w:numPr>
          <w:ilvl w:val="0"/>
          <w:numId w:val="18"/>
        </w:numPr>
        <w:tabs>
          <w:tab w:val="left" w:pos="284"/>
        </w:tabs>
        <w:spacing w:after="273" w:line="247" w:lineRule="auto"/>
        <w:ind w:right="172" w:hanging="10"/>
        <w:jc w:val="both"/>
        <w:rPr>
          <w:lang w:val="es-DO"/>
        </w:rPr>
      </w:pPr>
      <w:r>
        <w:rPr>
          <w:lang w:val="es-DO"/>
        </w:rPr>
        <w:t>Las competencias deontológicas específicas permiten definir los contenidos, acti</w:t>
      </w:r>
      <w:r w:rsidR="001B4142">
        <w:rPr>
          <w:lang w:val="es-DO"/>
        </w:rPr>
        <w:t>vidades, estrategias didácticas, recursos y</w:t>
      </w:r>
      <w:r>
        <w:rPr>
          <w:lang w:val="es-DO"/>
        </w:rPr>
        <w:t xml:space="preserve"> estrategias de evaluación </w:t>
      </w:r>
      <w:r w:rsidR="001B4142">
        <w:rPr>
          <w:lang w:val="es-DO"/>
        </w:rPr>
        <w:t>que se emplearán en los procesos de enseñanza y aprendizaje, y, con esto, se determinan las asignaturas que compondrán el programa.</w:t>
      </w:r>
    </w:p>
    <w:p w14:paraId="2356668D" w14:textId="407D5B72" w:rsidR="001F7E1D" w:rsidRPr="001F7E1D" w:rsidRDefault="001B4142" w:rsidP="001F7E1D">
      <w:pPr>
        <w:numPr>
          <w:ilvl w:val="0"/>
          <w:numId w:val="18"/>
        </w:numPr>
        <w:tabs>
          <w:tab w:val="left" w:pos="284"/>
        </w:tabs>
        <w:spacing w:after="273" w:line="247" w:lineRule="auto"/>
        <w:ind w:right="172" w:hanging="10"/>
        <w:jc w:val="both"/>
        <w:rPr>
          <w:lang w:val="es-DO"/>
        </w:rPr>
      </w:pPr>
      <w:r>
        <w:rPr>
          <w:lang w:val="es-DO"/>
        </w:rPr>
        <w:t>Cada asignatura y su núcleo deontológico constituyen una pareja deontológica</w:t>
      </w:r>
      <w:r w:rsidR="001F7E1D">
        <w:rPr>
          <w:lang w:val="es-DO"/>
        </w:rPr>
        <w:t>.</w:t>
      </w:r>
    </w:p>
    <w:p w14:paraId="5D3A7E83" w14:textId="646B7AC7" w:rsidR="00E74985" w:rsidRPr="006E599B" w:rsidRDefault="001F7E1D" w:rsidP="006E599B">
      <w:pPr>
        <w:numPr>
          <w:ilvl w:val="0"/>
          <w:numId w:val="18"/>
        </w:numPr>
        <w:tabs>
          <w:tab w:val="left" w:pos="284"/>
        </w:tabs>
        <w:spacing w:after="273" w:line="247" w:lineRule="auto"/>
        <w:ind w:right="172" w:hanging="10"/>
        <w:jc w:val="both"/>
        <w:rPr>
          <w:lang w:val="es-DO"/>
        </w:rPr>
      </w:pPr>
      <w:r>
        <w:rPr>
          <w:lang w:val="es-DO"/>
        </w:rPr>
        <w:t>Las parejas deontológicas que responden a un mismo núcleo se constituyen en una línea deontológica. Dichas líneas se organizan a través del desarrollo del programa para que la promoción del núcleo tenga continuidad.</w:t>
      </w:r>
    </w:p>
    <w:p w14:paraId="60A7624C" w14:textId="77777777" w:rsidR="00E74985" w:rsidRPr="00D95B6F" w:rsidRDefault="00E74985" w:rsidP="00E74985">
      <w:pPr>
        <w:spacing w:after="5" w:line="254" w:lineRule="auto"/>
        <w:ind w:right="172"/>
        <w:jc w:val="center"/>
        <w:rPr>
          <w:lang w:val="es-DO"/>
        </w:rPr>
      </w:pPr>
      <w:r w:rsidRPr="00D95B6F">
        <w:rPr>
          <w:b/>
          <w:lang w:val="es-DO"/>
        </w:rPr>
        <w:t>CAPÍTULO III</w:t>
      </w:r>
    </w:p>
    <w:p w14:paraId="1072D7AD" w14:textId="3A06981A" w:rsidR="00E74985" w:rsidRPr="00D95B6F" w:rsidRDefault="00E105E8" w:rsidP="006E599B">
      <w:pPr>
        <w:pStyle w:val="Ttulo2"/>
        <w:spacing w:after="236"/>
        <w:jc w:val="center"/>
        <w:rPr>
          <w:color w:val="000000" w:themeColor="text1"/>
          <w:lang w:val="es-DO"/>
        </w:rPr>
      </w:pPr>
      <w:r>
        <w:rPr>
          <w:color w:val="000000" w:themeColor="text1"/>
          <w:lang w:val="es-DO"/>
        </w:rPr>
        <w:lastRenderedPageBreak/>
        <w:t xml:space="preserve">Las </w:t>
      </w:r>
      <w:r w:rsidRPr="00D95B6F">
        <w:rPr>
          <w:color w:val="000000" w:themeColor="text1"/>
          <w:lang w:val="es-DO"/>
        </w:rPr>
        <w:t>estrategias didácticas</w:t>
      </w:r>
    </w:p>
    <w:p w14:paraId="20C8C810" w14:textId="57A18985" w:rsidR="00E74985" w:rsidRPr="00E74985" w:rsidRDefault="005F59BD" w:rsidP="00E74985">
      <w:pPr>
        <w:ind w:left="11" w:right="170" w:hanging="11"/>
        <w:contextualSpacing/>
        <w:rPr>
          <w:lang w:val="es-DO"/>
        </w:rPr>
      </w:pPr>
      <w:r>
        <w:rPr>
          <w:b/>
          <w:lang w:val="es-DO"/>
        </w:rPr>
        <w:t>Artículo 22</w:t>
      </w:r>
      <w:r w:rsidR="00E74985" w:rsidRPr="00E74985">
        <w:rPr>
          <w:b/>
          <w:lang w:val="es-DO"/>
        </w:rPr>
        <w:t>. Principios pedagógicos:</w:t>
      </w:r>
      <w:r w:rsidR="00E74985" w:rsidRPr="00E74985">
        <w:rPr>
          <w:lang w:val="es-DO"/>
        </w:rPr>
        <w:t xml:space="preserve"> Los principios del modelo pedagógico están enmarcados en la enseñanza activa, progresiva, individualizada y estimulante, fundamentados en:</w:t>
      </w:r>
    </w:p>
    <w:p w14:paraId="51AFDAD7" w14:textId="77777777" w:rsidR="00E74985" w:rsidRPr="00E74985" w:rsidRDefault="00E74985" w:rsidP="00E74985">
      <w:pPr>
        <w:ind w:left="11" w:right="170" w:hanging="11"/>
        <w:contextualSpacing/>
        <w:rPr>
          <w:lang w:val="es-DO"/>
        </w:rPr>
      </w:pPr>
    </w:p>
    <w:p w14:paraId="626B3974" w14:textId="2D5127D4" w:rsidR="00E74985" w:rsidRPr="00E74985" w:rsidRDefault="00E74985" w:rsidP="00E74985">
      <w:pPr>
        <w:numPr>
          <w:ilvl w:val="0"/>
          <w:numId w:val="21"/>
        </w:numPr>
        <w:tabs>
          <w:tab w:val="left" w:pos="284"/>
        </w:tabs>
        <w:ind w:right="170" w:hanging="11"/>
        <w:contextualSpacing/>
        <w:jc w:val="both"/>
        <w:rPr>
          <w:lang w:val="es-DO"/>
        </w:rPr>
      </w:pPr>
      <w:r w:rsidRPr="00E74985">
        <w:rPr>
          <w:b/>
          <w:lang w:val="es-DO"/>
        </w:rPr>
        <w:t>Humanización.</w:t>
      </w:r>
      <w:r w:rsidRPr="00E74985">
        <w:rPr>
          <w:lang w:val="es-DO"/>
        </w:rPr>
        <w:t xml:space="preserve"> Se refiere a creación de ambientes que favorezcan el desarrollo de las relaciones interpersonales, a través de normas que incluyen valores como amor</w:t>
      </w:r>
      <w:r w:rsidR="00AF61A6">
        <w:rPr>
          <w:lang w:val="es-DO"/>
        </w:rPr>
        <w:t xml:space="preserve"> a Dios, al prójimo y a uno mismo;</w:t>
      </w:r>
      <w:r w:rsidRPr="00E74985">
        <w:rPr>
          <w:lang w:val="es-DO"/>
        </w:rPr>
        <w:t xml:space="preserve"> dignidad, respeto y autoestima.</w:t>
      </w:r>
    </w:p>
    <w:p w14:paraId="4687FEB1" w14:textId="77777777" w:rsidR="00E74985" w:rsidRPr="00E74985" w:rsidRDefault="00E74985" w:rsidP="00E74985">
      <w:pPr>
        <w:tabs>
          <w:tab w:val="left" w:pos="284"/>
        </w:tabs>
        <w:ind w:left="11" w:right="170"/>
        <w:contextualSpacing/>
        <w:rPr>
          <w:lang w:val="es-DO"/>
        </w:rPr>
      </w:pPr>
    </w:p>
    <w:p w14:paraId="6A42A730" w14:textId="36C61F4F" w:rsidR="00E74985" w:rsidRPr="00E74985" w:rsidRDefault="00E74985" w:rsidP="00E74985">
      <w:pPr>
        <w:numPr>
          <w:ilvl w:val="0"/>
          <w:numId w:val="21"/>
        </w:numPr>
        <w:tabs>
          <w:tab w:val="left" w:pos="284"/>
        </w:tabs>
        <w:ind w:right="172" w:hanging="10"/>
        <w:contextualSpacing/>
        <w:jc w:val="both"/>
        <w:rPr>
          <w:lang w:val="es-DO"/>
        </w:rPr>
      </w:pPr>
      <w:r w:rsidRPr="00E74985">
        <w:rPr>
          <w:b/>
          <w:lang w:val="es-DO"/>
        </w:rPr>
        <w:t>Individualización.</w:t>
      </w:r>
      <w:r w:rsidRPr="00E74985">
        <w:rPr>
          <w:lang w:val="es-DO"/>
        </w:rPr>
        <w:t xml:space="preserve"> Cada ser humano, creado a la imagen de Dios, está dotado de u</w:t>
      </w:r>
      <w:r w:rsidR="00AF61A6">
        <w:rPr>
          <w:lang w:val="es-DO"/>
        </w:rPr>
        <w:t>na facultad semejante a la del C</w:t>
      </w:r>
      <w:r w:rsidRPr="00E74985">
        <w:rPr>
          <w:lang w:val="es-DO"/>
        </w:rPr>
        <w:t>reador: la individualidad, la facultad para pensar, hacer, desarrollar la autonomía y el cultivo de rasgos diferenciales (White, 1959).</w:t>
      </w:r>
    </w:p>
    <w:p w14:paraId="1A14C2F1" w14:textId="77777777" w:rsidR="00E74985" w:rsidRPr="00E74985" w:rsidRDefault="00E74985" w:rsidP="00E74985">
      <w:pPr>
        <w:pStyle w:val="Prrafodelista"/>
        <w:rPr>
          <w:lang w:val="es-DO"/>
        </w:rPr>
      </w:pPr>
    </w:p>
    <w:p w14:paraId="29875D9C" w14:textId="77777777" w:rsidR="00E74985" w:rsidRPr="00E74985" w:rsidRDefault="00E74985" w:rsidP="00E74985">
      <w:pPr>
        <w:numPr>
          <w:ilvl w:val="0"/>
          <w:numId w:val="21"/>
        </w:numPr>
        <w:tabs>
          <w:tab w:val="left" w:pos="1"/>
          <w:tab w:val="left" w:pos="284"/>
        </w:tabs>
        <w:ind w:right="172" w:hanging="10"/>
        <w:contextualSpacing/>
        <w:jc w:val="both"/>
        <w:rPr>
          <w:lang w:val="es-DO"/>
        </w:rPr>
      </w:pPr>
      <w:r w:rsidRPr="00E74985">
        <w:rPr>
          <w:b/>
          <w:lang w:val="es-DO"/>
        </w:rPr>
        <w:t>Desarrollo integral.</w:t>
      </w:r>
      <w:r w:rsidRPr="00E74985">
        <w:rPr>
          <w:lang w:val="es-DO"/>
        </w:rPr>
        <w:t xml:space="preserve"> Enfatiza el desarrollo armonioso de las facultades físicas, mentales y espirituales. Incluye el saber, saber hacer, saber ser y saber hacer con otros.</w:t>
      </w:r>
    </w:p>
    <w:p w14:paraId="491EFD24" w14:textId="77777777" w:rsidR="00E74985" w:rsidRPr="00E74985" w:rsidRDefault="00E74985" w:rsidP="00E74985">
      <w:pPr>
        <w:pStyle w:val="Prrafodelista"/>
        <w:rPr>
          <w:lang w:val="es-DO"/>
        </w:rPr>
      </w:pPr>
    </w:p>
    <w:p w14:paraId="44E23541" w14:textId="77777777" w:rsidR="00E74985" w:rsidRPr="00E74985" w:rsidRDefault="00E74985" w:rsidP="00E74985">
      <w:pPr>
        <w:numPr>
          <w:ilvl w:val="0"/>
          <w:numId w:val="21"/>
        </w:numPr>
        <w:tabs>
          <w:tab w:val="left" w:pos="284"/>
        </w:tabs>
        <w:ind w:right="172" w:hanging="10"/>
        <w:contextualSpacing/>
        <w:jc w:val="both"/>
        <w:rPr>
          <w:lang w:val="es-DO"/>
        </w:rPr>
      </w:pPr>
      <w:r w:rsidRPr="00E74985">
        <w:rPr>
          <w:b/>
          <w:lang w:val="es-DO"/>
        </w:rPr>
        <w:t>Aptitud física.</w:t>
      </w:r>
      <w:r w:rsidRPr="00E74985">
        <w:rPr>
          <w:lang w:val="es-DO"/>
        </w:rPr>
        <w:t xml:space="preserve"> Apunta hacia el desarrollo de un cuerpo fuerte y saludable a través del trabajo útil y el ejercicio adecuado.</w:t>
      </w:r>
    </w:p>
    <w:p w14:paraId="3521DD06" w14:textId="77777777" w:rsidR="00E74985" w:rsidRPr="00E74985" w:rsidRDefault="00E74985" w:rsidP="00E74985">
      <w:pPr>
        <w:pStyle w:val="Prrafodelista"/>
        <w:rPr>
          <w:lang w:val="es-DO"/>
        </w:rPr>
      </w:pPr>
    </w:p>
    <w:p w14:paraId="6F2903EC" w14:textId="77777777" w:rsidR="00E74985" w:rsidRPr="00E74985" w:rsidRDefault="00E74985" w:rsidP="00E74985">
      <w:pPr>
        <w:numPr>
          <w:ilvl w:val="0"/>
          <w:numId w:val="21"/>
        </w:numPr>
        <w:tabs>
          <w:tab w:val="left" w:pos="284"/>
        </w:tabs>
        <w:ind w:right="172" w:hanging="10"/>
        <w:contextualSpacing/>
        <w:jc w:val="both"/>
        <w:rPr>
          <w:lang w:val="es-DO"/>
        </w:rPr>
      </w:pPr>
      <w:r w:rsidRPr="00E74985">
        <w:rPr>
          <w:b/>
          <w:lang w:val="es-DO"/>
        </w:rPr>
        <w:t xml:space="preserve">Colaboración. </w:t>
      </w:r>
      <w:r w:rsidRPr="00E74985">
        <w:rPr>
          <w:lang w:val="es-DO"/>
        </w:rPr>
        <w:t>En una sociedad de competitividad creciente, la UNAD considera que el trabajo colaborativo debe ser el espíritu del aula y la ley de la vida (White, 1959).</w:t>
      </w:r>
    </w:p>
    <w:p w14:paraId="13885F49" w14:textId="77777777" w:rsidR="00E74985" w:rsidRPr="00E74985" w:rsidRDefault="00E74985" w:rsidP="00E74985">
      <w:pPr>
        <w:pStyle w:val="Prrafodelista"/>
        <w:rPr>
          <w:lang w:val="es-DO"/>
        </w:rPr>
      </w:pPr>
    </w:p>
    <w:p w14:paraId="71BC323B" w14:textId="77777777" w:rsidR="00E74985" w:rsidRPr="00E74985" w:rsidRDefault="00E74985" w:rsidP="00E74985">
      <w:pPr>
        <w:numPr>
          <w:ilvl w:val="0"/>
          <w:numId w:val="21"/>
        </w:numPr>
        <w:tabs>
          <w:tab w:val="left" w:pos="284"/>
        </w:tabs>
        <w:ind w:right="172" w:hanging="10"/>
        <w:contextualSpacing/>
        <w:jc w:val="both"/>
        <w:rPr>
          <w:lang w:val="es-DO"/>
        </w:rPr>
      </w:pPr>
      <w:r w:rsidRPr="00E74985">
        <w:rPr>
          <w:b/>
          <w:lang w:val="es-DO"/>
        </w:rPr>
        <w:t>Autodesarrollo.</w:t>
      </w:r>
      <w:r w:rsidRPr="00E74985">
        <w:rPr>
          <w:lang w:val="es-DO"/>
        </w:rPr>
        <w:t xml:space="preserve"> Implica que el estudiante desarrolle capacidad de pensamiento crítico y reflexivo y no sea reflector de los pensamientos de otros (White, 1959). </w:t>
      </w:r>
    </w:p>
    <w:p w14:paraId="5BE002E9" w14:textId="77777777" w:rsidR="00E74985" w:rsidRPr="00E74985" w:rsidRDefault="00E74985" w:rsidP="00E74985">
      <w:pPr>
        <w:tabs>
          <w:tab w:val="left" w:pos="284"/>
        </w:tabs>
        <w:ind w:left="11" w:right="172"/>
        <w:contextualSpacing/>
        <w:rPr>
          <w:lang w:val="es-DO"/>
        </w:rPr>
      </w:pPr>
      <w:r w:rsidRPr="00E74985">
        <w:rPr>
          <w:lang w:val="es-DO"/>
        </w:rPr>
        <w:t>Este proceso lleva implícito el concepto metacognitivo, como un proceso de reflexión y control de los procesos y resultados de aprendizaje por parte del estudiante.</w:t>
      </w:r>
    </w:p>
    <w:p w14:paraId="3BDC79B0" w14:textId="77777777" w:rsidR="00E74985" w:rsidRPr="00E74985" w:rsidRDefault="00E74985" w:rsidP="00E74985">
      <w:pPr>
        <w:tabs>
          <w:tab w:val="left" w:pos="284"/>
        </w:tabs>
        <w:ind w:left="11" w:right="172"/>
        <w:contextualSpacing/>
        <w:rPr>
          <w:lang w:val="es-DO"/>
        </w:rPr>
      </w:pPr>
    </w:p>
    <w:p w14:paraId="14353500" w14:textId="77777777" w:rsidR="00E74985" w:rsidRPr="00E74985" w:rsidRDefault="00E74985" w:rsidP="00E74985">
      <w:pPr>
        <w:pStyle w:val="Prrafodelista"/>
        <w:numPr>
          <w:ilvl w:val="0"/>
          <w:numId w:val="21"/>
        </w:numPr>
        <w:tabs>
          <w:tab w:val="left" w:pos="284"/>
        </w:tabs>
        <w:ind w:hanging="10"/>
        <w:rPr>
          <w:lang w:val="es-DO"/>
        </w:rPr>
      </w:pPr>
      <w:r w:rsidRPr="00E74985">
        <w:rPr>
          <w:b/>
          <w:lang w:val="es-DO"/>
        </w:rPr>
        <w:t>Respeto y confraternidad.</w:t>
      </w:r>
      <w:r w:rsidRPr="00E74985">
        <w:rPr>
          <w:lang w:val="es-DO"/>
        </w:rPr>
        <w:t xml:space="preserve"> Como premisa de convivencia, la UNAD enfatiza el respeto a la dignidad del ser humano como tal y la consideración hacia todo miembro de la gran confraternidad humana (White, 1959).</w:t>
      </w:r>
    </w:p>
    <w:p w14:paraId="583EEF3B" w14:textId="77777777" w:rsidR="00E74985" w:rsidRPr="00E74985" w:rsidRDefault="00E74985" w:rsidP="00E74985">
      <w:pPr>
        <w:pStyle w:val="Prrafodelista"/>
        <w:tabs>
          <w:tab w:val="left" w:pos="284"/>
        </w:tabs>
        <w:ind w:left="11"/>
        <w:rPr>
          <w:lang w:val="es-DO"/>
        </w:rPr>
      </w:pPr>
    </w:p>
    <w:p w14:paraId="016C870D" w14:textId="08CF02E0" w:rsidR="00E74985" w:rsidRPr="00E74985" w:rsidRDefault="00E74985" w:rsidP="00E74985">
      <w:pPr>
        <w:numPr>
          <w:ilvl w:val="0"/>
          <w:numId w:val="21"/>
        </w:numPr>
        <w:tabs>
          <w:tab w:val="left" w:pos="284"/>
        </w:tabs>
        <w:ind w:right="170" w:hanging="11"/>
        <w:contextualSpacing/>
        <w:jc w:val="both"/>
        <w:rPr>
          <w:lang w:val="es-DO"/>
        </w:rPr>
      </w:pPr>
      <w:r w:rsidRPr="00E74985">
        <w:rPr>
          <w:b/>
          <w:lang w:val="es-DO"/>
        </w:rPr>
        <w:t>Investigación.</w:t>
      </w:r>
      <w:r w:rsidRPr="00E74985">
        <w:rPr>
          <w:lang w:val="es-DO"/>
        </w:rPr>
        <w:t xml:space="preserve"> Considerando a Dios como el marco de todo conocimiento verdadero, la UNAD reconoce la importancia del conocimiento de las ciencias de todo tipo, y que es el propósito de Dios que se enseñe ciencia avanzada en nuestras escuelas como preparación que ha de preceder a las escenas finales de la historia de la tierra (White, 1959). La investigación científica abrirá ante las mentes de los hombres realmente sabios, vastos campos de conocimiento e información. Verán a Dios en sus obras, y lo alabarán. Será para ellos el primero y el mejor, y la mente se centrará en Él (White, 1959).</w:t>
      </w:r>
    </w:p>
    <w:p w14:paraId="3B859E51" w14:textId="77777777" w:rsidR="00E74985" w:rsidRPr="00E74985" w:rsidRDefault="00E74985" w:rsidP="00E74985">
      <w:pPr>
        <w:pStyle w:val="Prrafodelista"/>
        <w:rPr>
          <w:lang w:val="es-DO"/>
        </w:rPr>
      </w:pPr>
    </w:p>
    <w:p w14:paraId="101763CB" w14:textId="77777777" w:rsidR="00E74985" w:rsidRDefault="00E74985" w:rsidP="00E74985">
      <w:pPr>
        <w:numPr>
          <w:ilvl w:val="0"/>
          <w:numId w:val="21"/>
        </w:numPr>
        <w:tabs>
          <w:tab w:val="left" w:pos="284"/>
        </w:tabs>
        <w:ind w:right="170" w:hanging="11"/>
        <w:contextualSpacing/>
        <w:jc w:val="both"/>
        <w:rPr>
          <w:lang w:val="es-DO"/>
        </w:rPr>
      </w:pPr>
      <w:r w:rsidRPr="00E74985">
        <w:rPr>
          <w:b/>
          <w:lang w:val="es-DO"/>
        </w:rPr>
        <w:t>Desarrollo Humano Sostenible.</w:t>
      </w:r>
      <w:r w:rsidRPr="00E74985">
        <w:rPr>
          <w:lang w:val="es-DO"/>
        </w:rPr>
        <w:t xml:space="preserve"> Apunta a la reflexión sobre el manejo responsable y sostenido de los recursos naturales, por encima de actitudes egoístas y de provecho individual. </w:t>
      </w:r>
    </w:p>
    <w:p w14:paraId="09666F4F" w14:textId="77777777" w:rsidR="006E599B" w:rsidRDefault="006E599B" w:rsidP="006E599B">
      <w:pPr>
        <w:pStyle w:val="Prrafodelista"/>
        <w:rPr>
          <w:lang w:val="es-DO"/>
        </w:rPr>
      </w:pPr>
    </w:p>
    <w:p w14:paraId="0A521118" w14:textId="74375FCE" w:rsidR="006E599B" w:rsidRPr="00E105E8" w:rsidRDefault="006E599B" w:rsidP="00E74985">
      <w:pPr>
        <w:numPr>
          <w:ilvl w:val="0"/>
          <w:numId w:val="21"/>
        </w:numPr>
        <w:tabs>
          <w:tab w:val="left" w:pos="284"/>
        </w:tabs>
        <w:ind w:right="170" w:hanging="11"/>
        <w:contextualSpacing/>
        <w:jc w:val="both"/>
        <w:rPr>
          <w:lang w:val="es-DO"/>
        </w:rPr>
      </w:pPr>
      <w:r w:rsidRPr="00E105E8">
        <w:rPr>
          <w:b/>
          <w:lang w:val="es-DO"/>
        </w:rPr>
        <w:t>Uso de las tecnologías</w:t>
      </w:r>
      <w:r w:rsidR="00E105E8">
        <w:rPr>
          <w:b/>
          <w:lang w:val="es-DO"/>
        </w:rPr>
        <w:t xml:space="preserve">: </w:t>
      </w:r>
      <w:r w:rsidR="00E105E8" w:rsidRPr="00E105E8">
        <w:rPr>
          <w:lang w:val="es-DO"/>
        </w:rPr>
        <w:t>Facilita el desarrollo de competencias informacionales para la captura, selección y aprovechamiento de la información como herramienta para la toma de decisiones.</w:t>
      </w:r>
    </w:p>
    <w:p w14:paraId="6C5C23EE" w14:textId="77777777" w:rsidR="00E74985" w:rsidRPr="00E74985" w:rsidRDefault="00E74985" w:rsidP="00E74985">
      <w:pPr>
        <w:tabs>
          <w:tab w:val="left" w:pos="284"/>
        </w:tabs>
        <w:ind w:left="11" w:right="170"/>
        <w:contextualSpacing/>
        <w:rPr>
          <w:lang w:val="es-DO"/>
        </w:rPr>
      </w:pPr>
    </w:p>
    <w:p w14:paraId="25DB62B7" w14:textId="4333E1DF" w:rsidR="00E74985" w:rsidRPr="00E74985" w:rsidRDefault="005F59BD" w:rsidP="00E105E8">
      <w:pPr>
        <w:ind w:left="11" w:hanging="11"/>
        <w:contextualSpacing/>
        <w:jc w:val="both"/>
        <w:rPr>
          <w:lang w:val="es-DO"/>
        </w:rPr>
      </w:pPr>
      <w:r>
        <w:rPr>
          <w:b/>
          <w:lang w:val="es-DO"/>
        </w:rPr>
        <w:t>Artículo 23</w:t>
      </w:r>
      <w:r w:rsidR="00E74985" w:rsidRPr="00E74985">
        <w:rPr>
          <w:b/>
          <w:lang w:val="es-DO"/>
        </w:rPr>
        <w:t xml:space="preserve">. Enfoques derivados de los principios: </w:t>
      </w:r>
      <w:r w:rsidR="00E74985" w:rsidRPr="00E74985">
        <w:rPr>
          <w:lang w:val="es-DO"/>
        </w:rPr>
        <w:t>De los principios expuestos, se derivan los enfoques del modelo pedagógico:</w:t>
      </w:r>
    </w:p>
    <w:p w14:paraId="6C66C6B1" w14:textId="77777777" w:rsidR="00E74985" w:rsidRPr="00E74985" w:rsidRDefault="00E74985" w:rsidP="00E105E8">
      <w:pPr>
        <w:ind w:left="11" w:hanging="11"/>
        <w:contextualSpacing/>
        <w:jc w:val="both"/>
        <w:rPr>
          <w:lang w:val="es-DO"/>
        </w:rPr>
      </w:pPr>
    </w:p>
    <w:p w14:paraId="3DE167B1" w14:textId="2D6917F3" w:rsidR="00E74985" w:rsidRPr="00E74985" w:rsidRDefault="00E74985" w:rsidP="00E105E8">
      <w:pPr>
        <w:numPr>
          <w:ilvl w:val="0"/>
          <w:numId w:val="22"/>
        </w:numPr>
        <w:tabs>
          <w:tab w:val="left" w:pos="284"/>
        </w:tabs>
        <w:ind w:right="86" w:hanging="11"/>
        <w:contextualSpacing/>
        <w:jc w:val="both"/>
        <w:rPr>
          <w:lang w:val="es-DO"/>
        </w:rPr>
      </w:pPr>
      <w:r w:rsidRPr="00E74985">
        <w:rPr>
          <w:b/>
          <w:lang w:val="es-DO"/>
        </w:rPr>
        <w:t xml:space="preserve">Enfoque Epistemológico: </w:t>
      </w:r>
      <w:r w:rsidRPr="00E74985">
        <w:rPr>
          <w:lang w:val="es-DO"/>
        </w:rPr>
        <w:t xml:space="preserve">Ofrece una visión respecto al concepto de ciencias, de conocimiento, las disciplinas, </w:t>
      </w:r>
      <w:r w:rsidR="005F59BD">
        <w:rPr>
          <w:lang w:val="es-DO"/>
        </w:rPr>
        <w:t xml:space="preserve">sus límites y sus relaciones </w:t>
      </w:r>
      <w:r w:rsidRPr="00E74985">
        <w:rPr>
          <w:lang w:val="es-DO"/>
        </w:rPr>
        <w:t>internas. Este aspecto también enfoca la relación teórica-práctica, el problema de investigación y sus métodos y criterios para la metodología didáctica.</w:t>
      </w:r>
    </w:p>
    <w:p w14:paraId="0B53C0A7" w14:textId="77777777" w:rsidR="00E74985" w:rsidRPr="00E74985" w:rsidRDefault="00E74985" w:rsidP="00E105E8">
      <w:pPr>
        <w:tabs>
          <w:tab w:val="left" w:pos="284"/>
        </w:tabs>
        <w:ind w:left="11" w:right="86"/>
        <w:contextualSpacing/>
        <w:jc w:val="both"/>
        <w:rPr>
          <w:lang w:val="es-DO"/>
        </w:rPr>
      </w:pPr>
    </w:p>
    <w:p w14:paraId="567476EA" w14:textId="05D522D0" w:rsidR="00E74985" w:rsidRPr="00E74985" w:rsidRDefault="005F59BD" w:rsidP="00E105E8">
      <w:pPr>
        <w:ind w:left="-3" w:right="196"/>
        <w:jc w:val="both"/>
        <w:rPr>
          <w:lang w:val="es-DO"/>
        </w:rPr>
      </w:pPr>
      <w:r>
        <w:rPr>
          <w:b/>
          <w:lang w:val="es-DO"/>
        </w:rPr>
        <w:t>Artículo 24</w:t>
      </w:r>
      <w:r w:rsidR="00E74985" w:rsidRPr="00E74985">
        <w:rPr>
          <w:b/>
          <w:lang w:val="es-DO"/>
        </w:rPr>
        <w:t>. Concepción de procesos enseñanza-aprendizaje:</w:t>
      </w:r>
    </w:p>
    <w:p w14:paraId="4D02DB6E" w14:textId="77777777" w:rsidR="00E74985" w:rsidRPr="00E74985" w:rsidRDefault="00E74985" w:rsidP="00E105E8">
      <w:pPr>
        <w:spacing w:after="270"/>
        <w:ind w:left="11" w:right="172"/>
        <w:jc w:val="both"/>
        <w:rPr>
          <w:lang w:val="es-DO"/>
        </w:rPr>
      </w:pPr>
      <w:r w:rsidRPr="00E74985">
        <w:rPr>
          <w:lang w:val="es-DO"/>
        </w:rPr>
        <w:t>La UNAD concibe el aprendizaje como un proceso activo, donde el estudiante es sometido a una serie de experiencias/estímulos dirigidos a desarrollar diferentes competencias (conceptuales, procedimentales y actitudinales), tomando como materia prima los contenidos curriculares y dentro de paradigmas que enfocan la gestión y el manejo de información, reconociendo las TICs como recurso de apoyo.</w:t>
      </w:r>
    </w:p>
    <w:p w14:paraId="01A8DE6F" w14:textId="719D7FE9" w:rsidR="00E74985" w:rsidRPr="00E74985" w:rsidRDefault="005F59BD" w:rsidP="00E105E8">
      <w:pPr>
        <w:spacing w:after="269"/>
        <w:ind w:left="11" w:right="172"/>
        <w:jc w:val="both"/>
        <w:rPr>
          <w:lang w:val="es-DO"/>
        </w:rPr>
      </w:pPr>
      <w:r>
        <w:rPr>
          <w:b/>
          <w:lang w:val="es-DO"/>
        </w:rPr>
        <w:t>Artículo 25</w:t>
      </w:r>
      <w:r w:rsidR="00E74985" w:rsidRPr="00E74985">
        <w:rPr>
          <w:b/>
          <w:lang w:val="es-DO"/>
        </w:rPr>
        <w:t>. Metodologías:</w:t>
      </w:r>
      <w:r w:rsidR="00E74985" w:rsidRPr="00E74985">
        <w:rPr>
          <w:lang w:val="es-DO"/>
        </w:rPr>
        <w:t xml:space="preserve"> Para llevar a cabo dichos procesos se privilegian metodologías que propician el análisis, la reflexión, la síntesis y la aplicación (aprendizaje por investigación, aprendizaje basado en problemas, proyectos, el estudio de casos, el seminario y otros), dentro de un ambiente colaborativo, resaltando los principios éticos y una formación en los valores bíblicos según la filosofía educativa de la Iglesia Adventista del Séptimo Día.</w:t>
      </w:r>
    </w:p>
    <w:p w14:paraId="466A0923" w14:textId="1699A2D3" w:rsidR="00E74985" w:rsidRPr="00E74985" w:rsidRDefault="005F59BD" w:rsidP="00E105E8">
      <w:pPr>
        <w:spacing w:after="268"/>
        <w:ind w:left="11"/>
        <w:jc w:val="both"/>
        <w:rPr>
          <w:lang w:val="es-DO"/>
        </w:rPr>
      </w:pPr>
      <w:r>
        <w:rPr>
          <w:b/>
          <w:lang w:val="es-DO"/>
        </w:rPr>
        <w:t>Artículo 26</w:t>
      </w:r>
      <w:r w:rsidR="00E74985" w:rsidRPr="00E74985">
        <w:rPr>
          <w:b/>
          <w:lang w:val="es-DO"/>
        </w:rPr>
        <w:t xml:space="preserve">. Rol del docente: </w:t>
      </w:r>
      <w:r w:rsidR="00E74985" w:rsidRPr="00E74985">
        <w:rPr>
          <w:lang w:val="es-DO"/>
        </w:rPr>
        <w:t>el docente es encargado de diseñar, conducir, apoyar y evaluar la serie de estímulos o situaciones de aprendizaje para que el estudiante alcance los conocimientos (competencias) según el Currículo planteado. Estas situaciones ofrecen al estudiante la oportunidad de obtener el control sobre su aprendizaje, a alcanzar los elementos propuestos en el Perfil de Egreso y obtener destrezas que le permitan seguir aprendiendo a lo largo de su vida.</w:t>
      </w:r>
    </w:p>
    <w:p w14:paraId="6CED6220" w14:textId="3C5C8078" w:rsidR="00E74985" w:rsidRPr="00E74985" w:rsidRDefault="005F59BD" w:rsidP="00E105E8">
      <w:pPr>
        <w:ind w:left="11"/>
        <w:jc w:val="both"/>
        <w:rPr>
          <w:lang w:val="es-DO"/>
        </w:rPr>
      </w:pPr>
      <w:r>
        <w:rPr>
          <w:b/>
          <w:lang w:val="es-DO"/>
        </w:rPr>
        <w:t>Artículo 27</w:t>
      </w:r>
      <w:r w:rsidR="00E74985" w:rsidRPr="00E74985">
        <w:rPr>
          <w:b/>
          <w:lang w:val="es-DO"/>
        </w:rPr>
        <w:t xml:space="preserve">. Integración Fe-Aprendizaje: </w:t>
      </w:r>
      <w:r w:rsidR="00E74985" w:rsidRPr="00E74985">
        <w:rPr>
          <w:lang w:val="es-DO"/>
        </w:rPr>
        <w:t xml:space="preserve">La UNAD promueve sus valores y creencias, como eje transversal y de manera puntual, a lo largo de todo el currículo. Para lograrlo, se vale del proceso de Integración donde se conectan e incluyen, de manera natural, dichos valores y creencias a los contenidos curriculares con el propósito de garantizar la formación integral del egresado.  </w:t>
      </w:r>
    </w:p>
    <w:p w14:paraId="69DA45D5" w14:textId="77777777" w:rsidR="00E74985" w:rsidRPr="00E74985" w:rsidRDefault="00E74985" w:rsidP="00E105E8">
      <w:pPr>
        <w:ind w:left="11"/>
        <w:jc w:val="both"/>
        <w:rPr>
          <w:lang w:val="es-DO"/>
        </w:rPr>
      </w:pPr>
    </w:p>
    <w:p w14:paraId="75B5DEE8" w14:textId="3BEF56E5" w:rsidR="00E74985" w:rsidRPr="00E74985" w:rsidRDefault="005F59BD" w:rsidP="00E105E8">
      <w:pPr>
        <w:spacing w:after="2" w:line="254" w:lineRule="auto"/>
        <w:ind w:left="-4"/>
        <w:jc w:val="both"/>
        <w:rPr>
          <w:lang w:val="es-DO"/>
        </w:rPr>
      </w:pPr>
      <w:r>
        <w:rPr>
          <w:b/>
          <w:lang w:val="es-DO"/>
        </w:rPr>
        <w:t>Artículo 28</w:t>
      </w:r>
      <w:r w:rsidR="00E105E8">
        <w:rPr>
          <w:b/>
          <w:lang w:val="es-DO"/>
        </w:rPr>
        <w:t>. Estrategias para la i</w:t>
      </w:r>
      <w:r w:rsidR="00E74985" w:rsidRPr="00E74985">
        <w:rPr>
          <w:b/>
          <w:lang w:val="es-DO"/>
        </w:rPr>
        <w:t>ntegración</w:t>
      </w:r>
      <w:r w:rsidR="00E105E8">
        <w:rPr>
          <w:b/>
          <w:lang w:val="es-DO"/>
        </w:rPr>
        <w:t xml:space="preserve"> de Fe y Aprendizaje</w:t>
      </w:r>
      <w:r w:rsidR="00E74985" w:rsidRPr="00E74985">
        <w:rPr>
          <w:b/>
          <w:lang w:val="es-DO"/>
        </w:rPr>
        <w:t>:</w:t>
      </w:r>
    </w:p>
    <w:p w14:paraId="5D356503" w14:textId="77777777" w:rsidR="00E74985" w:rsidRPr="00E74985" w:rsidRDefault="00E74985" w:rsidP="00E105E8">
      <w:pPr>
        <w:spacing w:after="251"/>
        <w:ind w:left="11" w:right="172"/>
        <w:jc w:val="both"/>
        <w:rPr>
          <w:lang w:val="es-DO"/>
        </w:rPr>
      </w:pPr>
      <w:r w:rsidRPr="00E74985">
        <w:rPr>
          <w:lang w:val="es-DO"/>
        </w:rPr>
        <w:t>La integración de fe se realiza por estrategias/técnicas variadas, que pueden ir desde la inclusión de las creencias en los contenidos curriculares, hasta actividades cocurriculares (como sesiones de servicio comunitario) que fomenten los valores propuestos por la UNAD. Estos valores y creencias, al ser integrados al proceso, son igualmente evaluados siguiendo técnicas de evaluación de conocimientos actitudinales.</w:t>
      </w:r>
    </w:p>
    <w:p w14:paraId="64711228" w14:textId="3163B9DC" w:rsidR="00E74985" w:rsidRPr="00E74985" w:rsidRDefault="005F59BD" w:rsidP="00E74985">
      <w:pPr>
        <w:ind w:left="-3" w:right="196"/>
        <w:rPr>
          <w:lang w:val="es-DO"/>
        </w:rPr>
      </w:pPr>
      <w:r>
        <w:rPr>
          <w:b/>
          <w:lang w:val="es-DO"/>
        </w:rPr>
        <w:t>Artículo 29</w:t>
      </w:r>
      <w:r w:rsidR="00E74985" w:rsidRPr="00E74985">
        <w:rPr>
          <w:b/>
          <w:lang w:val="es-DO"/>
        </w:rPr>
        <w:t>. Modelo didáctico:</w:t>
      </w:r>
    </w:p>
    <w:p w14:paraId="60D28237" w14:textId="77777777" w:rsidR="00E74985" w:rsidRPr="00E74985" w:rsidRDefault="00E74985" w:rsidP="00E105E8">
      <w:pPr>
        <w:spacing w:after="251"/>
        <w:ind w:left="11"/>
        <w:jc w:val="both"/>
        <w:rPr>
          <w:lang w:val="es-DO"/>
        </w:rPr>
      </w:pPr>
      <w:r w:rsidRPr="00E74985">
        <w:rPr>
          <w:lang w:val="es-DO"/>
        </w:rPr>
        <w:t>Frente a una sociedad caracterizada por cambios rápidos en sus diferentes ámbitos y con una misión que realizar, la UNAD ha adoptado un modelo didáctico dinámico, que busca en el estudiante la excelencia académica y el desarrollo de valores que lo identifiquen con los principios expuestos en la Biblia.</w:t>
      </w:r>
    </w:p>
    <w:p w14:paraId="06DA5139" w14:textId="523EAE1B" w:rsidR="00E74985" w:rsidRPr="00E74985" w:rsidRDefault="005F59BD" w:rsidP="00E105E8">
      <w:pPr>
        <w:ind w:left="-3" w:right="196"/>
        <w:jc w:val="both"/>
        <w:rPr>
          <w:lang w:val="es-DO"/>
        </w:rPr>
      </w:pPr>
      <w:r>
        <w:rPr>
          <w:b/>
          <w:lang w:val="es-DO"/>
        </w:rPr>
        <w:lastRenderedPageBreak/>
        <w:t>Artículo 30</w:t>
      </w:r>
      <w:r w:rsidR="00E74985" w:rsidRPr="00E74985">
        <w:rPr>
          <w:b/>
          <w:lang w:val="es-DO"/>
        </w:rPr>
        <w:t>. Características:</w:t>
      </w:r>
    </w:p>
    <w:p w14:paraId="006AB800" w14:textId="77777777" w:rsidR="00E74985" w:rsidRPr="00E74985" w:rsidRDefault="00E74985" w:rsidP="00E105E8">
      <w:pPr>
        <w:spacing w:after="251"/>
        <w:ind w:left="11"/>
        <w:jc w:val="both"/>
        <w:rPr>
          <w:lang w:val="es-DO"/>
        </w:rPr>
      </w:pPr>
      <w:r w:rsidRPr="00E74985">
        <w:rPr>
          <w:lang w:val="es-DO"/>
        </w:rPr>
        <w:t>El Modelo Didáctico de la UNAD es de carácter alternativo, flexible, abierto, y muestra la enorme complejidad y el dinamismo de los procesos de enseñanza-aprendizaje. Propone el “enriquecimiento del conocimiento de los alumnos” en una dirección que conduzca hacia una visión crítica de la realidad, que sirva de fundamento para una participación responsable en la misma.</w:t>
      </w:r>
    </w:p>
    <w:p w14:paraId="192185A2" w14:textId="14E3EFC7" w:rsidR="00E74985" w:rsidRPr="00E74985" w:rsidRDefault="005F59BD" w:rsidP="00E74985">
      <w:pPr>
        <w:spacing w:after="270"/>
        <w:ind w:left="-3" w:right="196"/>
        <w:rPr>
          <w:lang w:val="es-DO"/>
        </w:rPr>
      </w:pPr>
      <w:r>
        <w:rPr>
          <w:b/>
          <w:lang w:val="es-DO"/>
        </w:rPr>
        <w:t>Artículo 31</w:t>
      </w:r>
      <w:r w:rsidR="00E74985" w:rsidRPr="00E74985">
        <w:rPr>
          <w:b/>
          <w:lang w:val="es-DO"/>
        </w:rPr>
        <w:t>: El modelo toma en cuenta los siguientes elementos:</w:t>
      </w:r>
    </w:p>
    <w:p w14:paraId="36106315" w14:textId="77777777" w:rsidR="00E74985" w:rsidRPr="00E74985" w:rsidRDefault="00E74985" w:rsidP="00E74985">
      <w:pPr>
        <w:numPr>
          <w:ilvl w:val="0"/>
          <w:numId w:val="23"/>
        </w:numPr>
        <w:tabs>
          <w:tab w:val="left" w:pos="284"/>
        </w:tabs>
        <w:spacing w:after="271" w:line="247" w:lineRule="auto"/>
        <w:ind w:right="171" w:hanging="10"/>
        <w:jc w:val="both"/>
        <w:rPr>
          <w:lang w:val="es-DO"/>
        </w:rPr>
      </w:pPr>
      <w:r w:rsidRPr="00E74985">
        <w:rPr>
          <w:b/>
          <w:lang w:val="es-DO"/>
        </w:rPr>
        <w:t>El alumno:</w:t>
      </w:r>
      <w:r w:rsidRPr="00E74985">
        <w:rPr>
          <w:lang w:val="es-DO"/>
        </w:rPr>
        <w:t xml:space="preserve"> se concibe como un ser con capacidades intelectuales únicas (análisis, reflexión, síntesis, abstracción, aplicación), las cuales deben ser desarrolladas a través de su proceso educativo. Por eso es sometido, a través del currículo, a experiencias que desarrollen las dimensiones intelectual, emocional, social, manual y física. En tal sentido se considera al alumno como un sujeto que controla los elementos entorno a su aprendizaje.</w:t>
      </w:r>
    </w:p>
    <w:p w14:paraId="2DB5E9B2" w14:textId="77777777" w:rsidR="00E74985" w:rsidRPr="00E74985" w:rsidRDefault="00E74985" w:rsidP="00E74985">
      <w:pPr>
        <w:numPr>
          <w:ilvl w:val="0"/>
          <w:numId w:val="23"/>
        </w:numPr>
        <w:tabs>
          <w:tab w:val="left" w:pos="284"/>
        </w:tabs>
        <w:spacing w:after="6" w:line="247" w:lineRule="auto"/>
        <w:ind w:right="171" w:hanging="10"/>
        <w:jc w:val="both"/>
        <w:rPr>
          <w:lang w:val="es-DO"/>
        </w:rPr>
      </w:pPr>
      <w:r w:rsidRPr="00E74985">
        <w:rPr>
          <w:b/>
          <w:lang w:val="es-DO"/>
        </w:rPr>
        <w:t>El profesor:</w:t>
      </w:r>
      <w:r w:rsidRPr="00E74985">
        <w:rPr>
          <w:lang w:val="es-DO"/>
        </w:rPr>
        <w:t xml:space="preserve"> Principal encargado de proveer la oportunidad de desarrollo del alumno. Para eso, la UNAD, propugna por un personal docente capacitado, tanto en su área de especialización como didáctica, que garantice la realización de su función al diseñar clases enfocadas a lograr las diferentes competencias en el alumno, a través de experiencias de aprendizaje caracterizadas por la innovación, variedad y uso de las TICs como recurso de apoyo a la acción educativa.</w:t>
      </w:r>
    </w:p>
    <w:p w14:paraId="36D3115B" w14:textId="77777777" w:rsidR="00E74985" w:rsidRPr="00E74985" w:rsidRDefault="00E74985" w:rsidP="00E74985">
      <w:pPr>
        <w:tabs>
          <w:tab w:val="left" w:pos="284"/>
        </w:tabs>
        <w:ind w:left="11"/>
        <w:rPr>
          <w:lang w:val="es-DO"/>
        </w:rPr>
      </w:pPr>
    </w:p>
    <w:p w14:paraId="5A4D92AB" w14:textId="77777777" w:rsidR="00E74985" w:rsidRPr="00E74985" w:rsidRDefault="00E74985" w:rsidP="00E74985">
      <w:pPr>
        <w:numPr>
          <w:ilvl w:val="0"/>
          <w:numId w:val="23"/>
        </w:numPr>
        <w:tabs>
          <w:tab w:val="left" w:pos="284"/>
        </w:tabs>
        <w:spacing w:after="6" w:line="247" w:lineRule="auto"/>
        <w:ind w:right="171" w:hanging="10"/>
        <w:jc w:val="both"/>
        <w:rPr>
          <w:lang w:val="es-DO"/>
        </w:rPr>
      </w:pPr>
      <w:r w:rsidRPr="00E74985">
        <w:rPr>
          <w:b/>
          <w:lang w:val="es-DO"/>
        </w:rPr>
        <w:t>Los contenidos:</w:t>
      </w:r>
      <w:r w:rsidRPr="00E74985">
        <w:rPr>
          <w:lang w:val="es-DO"/>
        </w:rPr>
        <w:t xml:space="preserve"> La UNAD ofrece una formación que capacita al estudiante en saberes, procedimientos y actitudes, que le habiliten para desenvolverse satisfactoriamente en una sociedad cada vez más cambiante y exigente. Por eso, los contenidos serán enfocados desde una perspectiva que integre referentes disciplinares cotidianos, problemática social y ambiental con sentido de aplicabilidad, en el contexto de la propia disciplina y en otros contextos. Los contenidos a su vez son vistos, no como un fin, sino como un medio para lograr las diferentes competencias expresadas en el Perfil de Egreso.</w:t>
      </w:r>
    </w:p>
    <w:p w14:paraId="6D009651" w14:textId="77777777" w:rsidR="00E74985" w:rsidRPr="00E74985" w:rsidRDefault="00E74985" w:rsidP="00E74985">
      <w:pPr>
        <w:spacing w:line="259" w:lineRule="auto"/>
        <w:rPr>
          <w:lang w:val="es-DO"/>
        </w:rPr>
      </w:pPr>
      <w:r w:rsidRPr="00E74985">
        <w:rPr>
          <w:lang w:val="es-DO"/>
        </w:rPr>
        <w:t xml:space="preserve"> </w:t>
      </w:r>
    </w:p>
    <w:p w14:paraId="4A93865B" w14:textId="77777777" w:rsidR="00E74985" w:rsidRPr="00E74985" w:rsidRDefault="00E74985" w:rsidP="00E74985">
      <w:pPr>
        <w:numPr>
          <w:ilvl w:val="0"/>
          <w:numId w:val="23"/>
        </w:numPr>
        <w:tabs>
          <w:tab w:val="left" w:pos="284"/>
        </w:tabs>
        <w:spacing w:after="271" w:line="247" w:lineRule="auto"/>
        <w:ind w:right="171" w:hanging="10"/>
        <w:jc w:val="both"/>
        <w:rPr>
          <w:lang w:val="es-DO"/>
        </w:rPr>
      </w:pPr>
      <w:r w:rsidRPr="00E74985">
        <w:rPr>
          <w:b/>
          <w:lang w:val="es-DO"/>
        </w:rPr>
        <w:t>La didáctica:</w:t>
      </w:r>
      <w:r w:rsidRPr="00E74985">
        <w:rPr>
          <w:lang w:val="es-DO"/>
        </w:rPr>
        <w:t xml:space="preserve"> Es un proceso de investigación escolar, desarrollado por parte del alumno con la ayuda del profesor. Por lo tanto, se favorece la metacognición y el conectivismo.</w:t>
      </w:r>
    </w:p>
    <w:p w14:paraId="18961E50" w14:textId="77777777" w:rsidR="00E74985" w:rsidRPr="00E74985" w:rsidRDefault="00E74985" w:rsidP="00E74985">
      <w:pPr>
        <w:numPr>
          <w:ilvl w:val="0"/>
          <w:numId w:val="23"/>
        </w:numPr>
        <w:tabs>
          <w:tab w:val="left" w:pos="284"/>
        </w:tabs>
        <w:spacing w:after="268" w:line="247" w:lineRule="auto"/>
        <w:ind w:right="171" w:hanging="10"/>
        <w:jc w:val="both"/>
        <w:rPr>
          <w:lang w:val="es-DO"/>
        </w:rPr>
      </w:pPr>
      <w:r w:rsidRPr="00E74985">
        <w:rPr>
          <w:b/>
          <w:lang w:val="es-DO"/>
        </w:rPr>
        <w:t>Los recursos:</w:t>
      </w:r>
      <w:r w:rsidRPr="00E74985">
        <w:rPr>
          <w:lang w:val="es-DO"/>
        </w:rPr>
        <w:t xml:space="preserve"> Serán variados y adecuados a la naturaleza de la asignatura que se imparte. Se prioriza el uso de recursos tecnológicos y que conecten al estudiante con lo que ocurre en los entornos nacionales, regionales y globales.</w:t>
      </w:r>
    </w:p>
    <w:p w14:paraId="5215A0F4" w14:textId="442D5D07" w:rsidR="00E74985" w:rsidRPr="00E74985" w:rsidRDefault="005F59BD" w:rsidP="00E74985">
      <w:pPr>
        <w:spacing w:after="289"/>
        <w:ind w:left="11" w:right="172"/>
        <w:rPr>
          <w:lang w:val="es-DO"/>
        </w:rPr>
      </w:pPr>
      <w:r>
        <w:rPr>
          <w:b/>
          <w:lang w:val="es-DO"/>
        </w:rPr>
        <w:t>Artículo 32</w:t>
      </w:r>
      <w:r w:rsidR="00E74985" w:rsidRPr="00E74985">
        <w:rPr>
          <w:b/>
          <w:lang w:val="es-DO"/>
        </w:rPr>
        <w:t>. Flexibilidad del Plan de Estudios:</w:t>
      </w:r>
      <w:r w:rsidR="00E74985" w:rsidRPr="00E74985">
        <w:rPr>
          <w:lang w:val="es-DO"/>
        </w:rPr>
        <w:t xml:space="preserve"> El plan de estudios es flexible y ofrece gran variedad de experiencias de aprendizaje, adaptadas a las necesidades del estudiante.</w:t>
      </w:r>
    </w:p>
    <w:p w14:paraId="74199007" w14:textId="77777777" w:rsidR="006A125B" w:rsidRDefault="006A125B" w:rsidP="005B4B14">
      <w:pPr>
        <w:rPr>
          <w:b/>
          <w:color w:val="000000" w:themeColor="text1"/>
          <w:lang w:val="es-ES_tradnl"/>
        </w:rPr>
      </w:pPr>
    </w:p>
    <w:p w14:paraId="005497D5" w14:textId="7F2595BF" w:rsidR="00B61FA6" w:rsidRPr="00866CE4" w:rsidRDefault="00020DEE" w:rsidP="00B61FA6">
      <w:pPr>
        <w:jc w:val="center"/>
        <w:rPr>
          <w:b/>
          <w:color w:val="000000" w:themeColor="text1"/>
          <w:lang w:val="es-ES_tradnl"/>
        </w:rPr>
      </w:pPr>
      <w:r>
        <w:rPr>
          <w:b/>
          <w:color w:val="000000" w:themeColor="text1"/>
          <w:lang w:val="es-ES_tradnl"/>
        </w:rPr>
        <w:t>Capítulo IV</w:t>
      </w:r>
    </w:p>
    <w:p w14:paraId="48516F97" w14:textId="1C80352B" w:rsidR="00B61FA6" w:rsidRPr="00866CE4" w:rsidRDefault="00AB314B" w:rsidP="00B61FA6">
      <w:pPr>
        <w:jc w:val="center"/>
        <w:rPr>
          <w:b/>
          <w:color w:val="000000" w:themeColor="text1"/>
          <w:lang w:val="es-ES_tradnl"/>
        </w:rPr>
      </w:pPr>
      <w:r>
        <w:rPr>
          <w:b/>
          <w:color w:val="000000" w:themeColor="text1"/>
          <w:lang w:val="es-ES_tradnl"/>
        </w:rPr>
        <w:t>L</w:t>
      </w:r>
      <w:r w:rsidR="00020DEE">
        <w:rPr>
          <w:b/>
          <w:color w:val="000000" w:themeColor="text1"/>
          <w:lang w:val="es-ES_tradnl"/>
        </w:rPr>
        <w:t>os planes de e</w:t>
      </w:r>
      <w:r w:rsidR="00880F6C">
        <w:rPr>
          <w:b/>
          <w:color w:val="000000" w:themeColor="text1"/>
          <w:lang w:val="es-ES_tradnl"/>
        </w:rPr>
        <w:t>studio</w:t>
      </w:r>
      <w:r w:rsidR="00020DEE">
        <w:rPr>
          <w:b/>
          <w:color w:val="000000" w:themeColor="text1"/>
          <w:lang w:val="es-ES_tradnl"/>
        </w:rPr>
        <w:t xml:space="preserve"> del nivel graduado</w:t>
      </w:r>
    </w:p>
    <w:p w14:paraId="7732C9F2" w14:textId="77777777" w:rsidR="00B61FA6" w:rsidRPr="00866CE4" w:rsidRDefault="00B61FA6" w:rsidP="00B61FA6">
      <w:pPr>
        <w:jc w:val="both"/>
        <w:rPr>
          <w:color w:val="000000" w:themeColor="text1"/>
          <w:lang w:val="es-ES_tradnl"/>
        </w:rPr>
      </w:pPr>
    </w:p>
    <w:p w14:paraId="2309F58E" w14:textId="3394CA9B" w:rsidR="006A125B" w:rsidRPr="00866CE4" w:rsidRDefault="005F59BD" w:rsidP="006A125B">
      <w:pPr>
        <w:ind w:firstLine="708"/>
        <w:jc w:val="both"/>
        <w:rPr>
          <w:color w:val="000000" w:themeColor="text1"/>
          <w:lang w:val="es-ES_tradnl"/>
        </w:rPr>
      </w:pPr>
      <w:r>
        <w:rPr>
          <w:b/>
          <w:color w:val="000000" w:themeColor="text1"/>
          <w:lang w:val="es-ES_tradnl"/>
        </w:rPr>
        <w:lastRenderedPageBreak/>
        <w:t>Artículo 33</w:t>
      </w:r>
      <w:r w:rsidR="006A125B" w:rsidRPr="00866CE4">
        <w:rPr>
          <w:color w:val="000000" w:themeColor="text1"/>
          <w:lang w:val="es-ES_tradnl"/>
        </w:rPr>
        <w:t xml:space="preserve"> </w:t>
      </w:r>
      <w:r w:rsidR="006A125B" w:rsidRPr="00866CE4">
        <w:rPr>
          <w:b/>
          <w:color w:val="000000" w:themeColor="text1"/>
          <w:lang w:val="es-ES_tradnl"/>
        </w:rPr>
        <w:t xml:space="preserve">De </w:t>
      </w:r>
      <w:r w:rsidR="00AF61A6">
        <w:rPr>
          <w:b/>
          <w:color w:val="000000" w:themeColor="text1"/>
          <w:lang w:val="es-ES_tradnl"/>
        </w:rPr>
        <w:t>l</w:t>
      </w:r>
      <w:r w:rsidR="006A125B" w:rsidRPr="00866CE4">
        <w:rPr>
          <w:b/>
          <w:color w:val="000000" w:themeColor="text1"/>
          <w:lang w:val="es-ES_tradnl"/>
        </w:rPr>
        <w:t>a</w:t>
      </w:r>
      <w:r w:rsidR="00AF61A6">
        <w:rPr>
          <w:b/>
          <w:color w:val="000000" w:themeColor="text1"/>
          <w:lang w:val="es-ES_tradnl"/>
        </w:rPr>
        <w:t xml:space="preserve"> n</w:t>
      </w:r>
      <w:r w:rsidR="006A125B" w:rsidRPr="00866CE4">
        <w:rPr>
          <w:b/>
          <w:color w:val="000000" w:themeColor="text1"/>
          <w:lang w:val="es-ES_tradnl"/>
        </w:rPr>
        <w:t>aturaleza de los programas de especialidad:</w:t>
      </w:r>
      <w:r w:rsidR="006A125B" w:rsidRPr="00866CE4">
        <w:rPr>
          <w:color w:val="000000" w:themeColor="text1"/>
          <w:lang w:val="es-ES_tradnl"/>
        </w:rPr>
        <w:t xml:space="preserve"> Un programa de especialidad consiste en el e</w:t>
      </w:r>
      <w:r w:rsidR="006A125B">
        <w:rPr>
          <w:color w:val="000000" w:themeColor="text1"/>
          <w:lang w:val="es-ES_tradnl"/>
        </w:rPr>
        <w:t>studio avanzado, disciplinario,</w:t>
      </w:r>
      <w:r w:rsidR="006A125B" w:rsidRPr="00866CE4">
        <w:rPr>
          <w:color w:val="000000" w:themeColor="text1"/>
          <w:lang w:val="es-ES_tradnl"/>
        </w:rPr>
        <w:t xml:space="preserve"> interdisciplinario</w:t>
      </w:r>
      <w:r w:rsidR="006A125B">
        <w:rPr>
          <w:color w:val="000000" w:themeColor="text1"/>
          <w:lang w:val="es-ES_tradnl"/>
        </w:rPr>
        <w:t xml:space="preserve"> o transdisciplinario</w:t>
      </w:r>
      <w:r w:rsidR="006A125B" w:rsidRPr="00866CE4">
        <w:rPr>
          <w:color w:val="000000" w:themeColor="text1"/>
          <w:lang w:val="es-ES_tradnl"/>
        </w:rPr>
        <w:t xml:space="preserve">, en </w:t>
      </w:r>
      <w:r w:rsidR="006A125B">
        <w:rPr>
          <w:color w:val="000000" w:themeColor="text1"/>
          <w:lang w:val="es-ES_tradnl"/>
        </w:rPr>
        <w:t>áreas</w:t>
      </w:r>
      <w:r w:rsidR="006A125B" w:rsidRPr="00866CE4">
        <w:rPr>
          <w:color w:val="000000" w:themeColor="text1"/>
          <w:lang w:val="es-ES_tradnl"/>
        </w:rPr>
        <w:t xml:space="preserve"> científicas, humanísticas, artísticas o de orden profesional, que culmina con una actividad profesional de rigor académico como son los simposios y seminarios. Su objetivo primordial es formar graduados de nivel superior, en disciplinas o materias profesionales, con capacidad para desempeñarse en tareas específicas de su área profesional.</w:t>
      </w:r>
    </w:p>
    <w:p w14:paraId="501E178F" w14:textId="77777777" w:rsidR="006A125B" w:rsidRPr="00866CE4" w:rsidRDefault="006A125B" w:rsidP="006A125B">
      <w:pPr>
        <w:ind w:firstLine="708"/>
        <w:jc w:val="both"/>
        <w:rPr>
          <w:color w:val="000000" w:themeColor="text1"/>
          <w:lang w:val="es-ES_tradnl"/>
        </w:rPr>
      </w:pPr>
    </w:p>
    <w:p w14:paraId="2D7AB406" w14:textId="5F40BEFC" w:rsidR="006A125B" w:rsidRDefault="005F59BD" w:rsidP="006A125B">
      <w:pPr>
        <w:ind w:firstLine="708"/>
        <w:jc w:val="both"/>
        <w:rPr>
          <w:color w:val="000000" w:themeColor="text1"/>
          <w:lang w:val="es-ES_tradnl"/>
        </w:rPr>
      </w:pPr>
      <w:r>
        <w:rPr>
          <w:b/>
          <w:color w:val="000000" w:themeColor="text1"/>
          <w:lang w:val="es-ES_tradnl"/>
        </w:rPr>
        <w:t xml:space="preserve">Artículo 34. </w:t>
      </w:r>
      <w:r w:rsidR="006A125B" w:rsidRPr="00866CE4">
        <w:rPr>
          <w:b/>
          <w:color w:val="000000" w:themeColor="text1"/>
          <w:lang w:val="es-ES_tradnl"/>
        </w:rPr>
        <w:t xml:space="preserve">De </w:t>
      </w:r>
      <w:r w:rsidR="00AF61A6">
        <w:rPr>
          <w:b/>
          <w:color w:val="000000" w:themeColor="text1"/>
          <w:lang w:val="es-ES_tradnl"/>
        </w:rPr>
        <w:t>l</w:t>
      </w:r>
      <w:r w:rsidR="006A125B" w:rsidRPr="00866CE4">
        <w:rPr>
          <w:b/>
          <w:color w:val="000000" w:themeColor="text1"/>
          <w:lang w:val="es-ES_tradnl"/>
        </w:rPr>
        <w:t xml:space="preserve">a </w:t>
      </w:r>
      <w:r w:rsidR="00AF61A6">
        <w:rPr>
          <w:b/>
          <w:color w:val="000000" w:themeColor="text1"/>
          <w:lang w:val="es-ES_tradnl"/>
        </w:rPr>
        <w:t>n</w:t>
      </w:r>
      <w:r w:rsidR="006A125B" w:rsidRPr="00866CE4">
        <w:rPr>
          <w:b/>
          <w:color w:val="000000" w:themeColor="text1"/>
          <w:lang w:val="es-ES_tradnl"/>
        </w:rPr>
        <w:t>aturaleza de los programas de maestría:</w:t>
      </w:r>
      <w:r w:rsidR="006A125B" w:rsidRPr="00866CE4">
        <w:rPr>
          <w:color w:val="000000" w:themeColor="text1"/>
          <w:lang w:val="es-ES_tradnl"/>
        </w:rPr>
        <w:t xml:space="preserve"> Un programa de maestría consiste en el estudio avanzado, disciplinario o interdisciplinario, en disciplinas científicas, humanísticas, artísticas o de orden profesional, que incluye la realización individual de una tesis de </w:t>
      </w:r>
      <w:r w:rsidR="006A125B">
        <w:rPr>
          <w:color w:val="000000" w:themeColor="text1"/>
          <w:lang w:val="es-ES_tradnl"/>
        </w:rPr>
        <w:t>maestría</w:t>
      </w:r>
      <w:r w:rsidR="006A125B" w:rsidRPr="00866CE4">
        <w:rPr>
          <w:color w:val="000000" w:themeColor="text1"/>
          <w:lang w:val="es-ES_tradnl"/>
        </w:rPr>
        <w:t xml:space="preserve"> o actividad de investigación equivalente</w:t>
      </w:r>
      <w:r w:rsidR="006A125B">
        <w:rPr>
          <w:color w:val="000000" w:themeColor="text1"/>
          <w:lang w:val="es-ES_tradnl"/>
        </w:rPr>
        <w:t>. Su objetivo primordial es especializ</w:t>
      </w:r>
      <w:r w:rsidR="006A125B" w:rsidRPr="00866CE4">
        <w:rPr>
          <w:color w:val="000000" w:themeColor="text1"/>
          <w:lang w:val="es-ES_tradnl"/>
        </w:rPr>
        <w:t xml:space="preserve">ar </w:t>
      </w:r>
      <w:r w:rsidR="006A125B">
        <w:rPr>
          <w:color w:val="000000" w:themeColor="text1"/>
          <w:lang w:val="es-ES_tradnl"/>
        </w:rPr>
        <w:t xml:space="preserve">a los </w:t>
      </w:r>
      <w:r w:rsidR="006A125B" w:rsidRPr="00866CE4">
        <w:rPr>
          <w:color w:val="000000" w:themeColor="text1"/>
          <w:lang w:val="es-ES_tradnl"/>
        </w:rPr>
        <w:t>graduados de n</w:t>
      </w:r>
      <w:r w:rsidR="006A125B">
        <w:rPr>
          <w:color w:val="000000" w:themeColor="text1"/>
          <w:lang w:val="es-ES_tradnl"/>
        </w:rPr>
        <w:t xml:space="preserve">ivel superior, en disciplinas </w:t>
      </w:r>
      <w:r w:rsidR="006A125B" w:rsidRPr="00866CE4">
        <w:rPr>
          <w:color w:val="000000" w:themeColor="text1"/>
          <w:lang w:val="es-ES_tradnl"/>
        </w:rPr>
        <w:t>profesionales, con capacidad para realizar investigación, docencia universitaria, innovación artística o tecnológica y gestión</w:t>
      </w:r>
      <w:r w:rsidR="006A125B">
        <w:rPr>
          <w:color w:val="000000" w:themeColor="text1"/>
          <w:lang w:val="es-ES_tradnl"/>
        </w:rPr>
        <w:t>, según su programa</w:t>
      </w:r>
      <w:r w:rsidR="006A125B" w:rsidRPr="00866CE4">
        <w:rPr>
          <w:color w:val="000000" w:themeColor="text1"/>
          <w:lang w:val="es-ES_tradnl"/>
        </w:rPr>
        <w:t>.</w:t>
      </w:r>
    </w:p>
    <w:p w14:paraId="2AB54D85" w14:textId="77777777" w:rsidR="00880F6C" w:rsidRPr="00866CE4" w:rsidRDefault="00880F6C" w:rsidP="006A125B">
      <w:pPr>
        <w:ind w:firstLine="708"/>
        <w:jc w:val="both"/>
        <w:rPr>
          <w:color w:val="000000" w:themeColor="text1"/>
          <w:lang w:val="es-ES_tradnl"/>
        </w:rPr>
      </w:pPr>
    </w:p>
    <w:p w14:paraId="727A4C30" w14:textId="1CE1B76A" w:rsidR="00B61FA6" w:rsidRPr="00866CE4" w:rsidRDefault="005F59BD" w:rsidP="00B61FA6">
      <w:pPr>
        <w:ind w:firstLine="708"/>
        <w:jc w:val="both"/>
        <w:rPr>
          <w:color w:val="000000" w:themeColor="text1"/>
          <w:lang w:val="es-ES_tradnl"/>
        </w:rPr>
      </w:pPr>
      <w:r>
        <w:rPr>
          <w:b/>
          <w:color w:val="000000" w:themeColor="text1"/>
          <w:lang w:val="es-ES_tradnl"/>
        </w:rPr>
        <w:t>Artículo 35</w:t>
      </w:r>
      <w:r w:rsidR="00B61FA6" w:rsidRPr="00866CE4">
        <w:rPr>
          <w:b/>
          <w:color w:val="000000" w:themeColor="text1"/>
          <w:lang w:val="es-ES_tradnl"/>
        </w:rPr>
        <w:t xml:space="preserve"> De la naturaleza de las actividades curriculares:</w:t>
      </w:r>
      <w:r w:rsidR="00880F6C">
        <w:rPr>
          <w:color w:val="000000" w:themeColor="text1"/>
          <w:lang w:val="es-ES_tradnl"/>
        </w:rPr>
        <w:t xml:space="preserve"> Los planes de estudio</w:t>
      </w:r>
      <w:r w:rsidR="00B61FA6" w:rsidRPr="00866CE4">
        <w:rPr>
          <w:color w:val="000000" w:themeColor="text1"/>
          <w:lang w:val="es-ES_tradnl"/>
        </w:rPr>
        <w:t xml:space="preserve"> de los programas de posgrado podrán estar constituidos por </w:t>
      </w:r>
      <w:r w:rsidR="00880F6C">
        <w:rPr>
          <w:color w:val="000000" w:themeColor="text1"/>
          <w:lang w:val="es-ES_tradnl"/>
        </w:rPr>
        <w:t xml:space="preserve">requisitos y </w:t>
      </w:r>
      <w:r w:rsidR="00B61FA6" w:rsidRPr="00866CE4">
        <w:rPr>
          <w:color w:val="000000" w:themeColor="text1"/>
          <w:lang w:val="es-ES_tradnl"/>
        </w:rPr>
        <w:t>actividades curriculares obligatorias y electivas.</w:t>
      </w:r>
    </w:p>
    <w:p w14:paraId="58C9B044" w14:textId="77777777" w:rsidR="00B61FA6" w:rsidRPr="00866CE4" w:rsidRDefault="00B61FA6" w:rsidP="00B61FA6">
      <w:pPr>
        <w:ind w:firstLine="708"/>
        <w:jc w:val="both"/>
        <w:rPr>
          <w:color w:val="000000" w:themeColor="text1"/>
          <w:lang w:val="es-ES_tradnl"/>
        </w:rPr>
      </w:pPr>
    </w:p>
    <w:p w14:paraId="7A2DF503" w14:textId="7CCE1664" w:rsidR="00880F6C" w:rsidRDefault="005F59BD" w:rsidP="00B61FA6">
      <w:pPr>
        <w:ind w:firstLine="708"/>
        <w:jc w:val="both"/>
        <w:rPr>
          <w:color w:val="000000" w:themeColor="text1"/>
          <w:lang w:val="es-ES_tradnl"/>
        </w:rPr>
      </w:pPr>
      <w:r>
        <w:rPr>
          <w:b/>
          <w:color w:val="000000" w:themeColor="text1"/>
          <w:lang w:val="es-ES_tradnl"/>
        </w:rPr>
        <w:t>Artículo 36</w:t>
      </w:r>
      <w:r w:rsidR="00B61FA6" w:rsidRPr="00866CE4">
        <w:rPr>
          <w:b/>
          <w:color w:val="000000" w:themeColor="text1"/>
          <w:lang w:val="es-ES_tradnl"/>
        </w:rPr>
        <w:t xml:space="preserve"> Del </w:t>
      </w:r>
      <w:r w:rsidR="00AF61A6" w:rsidRPr="00866CE4">
        <w:rPr>
          <w:b/>
          <w:color w:val="000000" w:themeColor="text1"/>
          <w:lang w:val="es-ES_tradnl"/>
        </w:rPr>
        <w:t>significado del crédito</w:t>
      </w:r>
      <w:r w:rsidR="00B61FA6" w:rsidRPr="00866CE4">
        <w:rPr>
          <w:b/>
          <w:color w:val="000000" w:themeColor="text1"/>
          <w:lang w:val="es-ES_tradnl"/>
        </w:rPr>
        <w:t xml:space="preserve">: </w:t>
      </w:r>
      <w:r w:rsidR="00880F6C">
        <w:rPr>
          <w:color w:val="000000" w:themeColor="text1"/>
          <w:lang w:val="es-ES_tradnl"/>
        </w:rPr>
        <w:t>Los planes de estudio se expresarán en créditos académicos cuyo valor responde a lo establecido en el Reglamento de Posgrado del MESCYT:</w:t>
      </w:r>
    </w:p>
    <w:p w14:paraId="6CE99D72" w14:textId="77777777" w:rsidR="00880F6C" w:rsidRDefault="00880F6C" w:rsidP="00880F6C">
      <w:pPr>
        <w:pStyle w:val="Prrafodelista"/>
        <w:numPr>
          <w:ilvl w:val="0"/>
          <w:numId w:val="16"/>
        </w:numPr>
        <w:jc w:val="both"/>
        <w:rPr>
          <w:color w:val="000000" w:themeColor="text1"/>
          <w:lang w:val="es-ES_tradnl"/>
        </w:rPr>
      </w:pPr>
      <w:r>
        <w:rPr>
          <w:color w:val="000000" w:themeColor="text1"/>
          <w:lang w:val="es-ES_tradnl"/>
        </w:rPr>
        <w:t xml:space="preserve">Un crédito </w:t>
      </w:r>
      <w:r w:rsidR="00B61FA6" w:rsidRPr="00880F6C">
        <w:rPr>
          <w:color w:val="000000" w:themeColor="text1"/>
          <w:lang w:val="es-ES_tradnl"/>
        </w:rPr>
        <w:t>teórico corresponde a</w:t>
      </w:r>
      <w:r>
        <w:rPr>
          <w:color w:val="000000" w:themeColor="text1"/>
          <w:lang w:val="es-ES_tradnl"/>
        </w:rPr>
        <w:t xml:space="preserve"> 15 horas de trabajo académico.</w:t>
      </w:r>
    </w:p>
    <w:p w14:paraId="5E4EB50B" w14:textId="71EF3B5B" w:rsidR="00880F6C" w:rsidRDefault="00880F6C" w:rsidP="00880F6C">
      <w:pPr>
        <w:pStyle w:val="Prrafodelista"/>
        <w:numPr>
          <w:ilvl w:val="0"/>
          <w:numId w:val="16"/>
        </w:numPr>
        <w:jc w:val="both"/>
        <w:rPr>
          <w:color w:val="000000" w:themeColor="text1"/>
          <w:lang w:val="es-ES_tradnl"/>
        </w:rPr>
      </w:pPr>
      <w:r>
        <w:rPr>
          <w:color w:val="000000" w:themeColor="text1"/>
          <w:lang w:val="es-ES_tradnl"/>
        </w:rPr>
        <w:t>Un crédito</w:t>
      </w:r>
      <w:r w:rsidR="00B61FA6" w:rsidRPr="00880F6C">
        <w:rPr>
          <w:color w:val="000000" w:themeColor="text1"/>
          <w:lang w:val="es-ES_tradnl"/>
        </w:rPr>
        <w:t xml:space="preserve"> práctico comprende 32 horas</w:t>
      </w:r>
      <w:r>
        <w:rPr>
          <w:color w:val="000000" w:themeColor="text1"/>
          <w:lang w:val="es-ES_tradnl"/>
        </w:rPr>
        <w:t xml:space="preserve"> de trabajo en laboratorios y/o ambiente real.</w:t>
      </w:r>
    </w:p>
    <w:p w14:paraId="4C7C1105" w14:textId="0C71B8C7" w:rsidR="00B61FA6" w:rsidRPr="00880F6C" w:rsidRDefault="00880F6C" w:rsidP="00880F6C">
      <w:pPr>
        <w:pStyle w:val="Prrafodelista"/>
        <w:numPr>
          <w:ilvl w:val="0"/>
          <w:numId w:val="16"/>
        </w:numPr>
        <w:jc w:val="both"/>
        <w:rPr>
          <w:color w:val="000000" w:themeColor="text1"/>
          <w:lang w:val="es-ES_tradnl"/>
        </w:rPr>
      </w:pPr>
      <w:r>
        <w:rPr>
          <w:color w:val="000000" w:themeColor="text1"/>
          <w:lang w:val="es-ES_tradnl"/>
        </w:rPr>
        <w:t>Un crédito de investigación implica 60 horas en trabajo de campo con</w:t>
      </w:r>
      <w:r w:rsidR="00B61FA6" w:rsidRPr="00880F6C">
        <w:rPr>
          <w:color w:val="000000" w:themeColor="text1"/>
          <w:lang w:val="es-ES_tradnl"/>
        </w:rPr>
        <w:t xml:space="preserve"> </w:t>
      </w:r>
      <w:r>
        <w:rPr>
          <w:color w:val="000000" w:themeColor="text1"/>
          <w:lang w:val="es-ES_tradnl"/>
        </w:rPr>
        <w:t>producción intelectual adecuada al nivel y asignatura.</w:t>
      </w:r>
    </w:p>
    <w:p w14:paraId="48181CBA" w14:textId="77777777" w:rsidR="00B61FA6" w:rsidRPr="00866CE4" w:rsidRDefault="00B61FA6" w:rsidP="001845B5">
      <w:pPr>
        <w:rPr>
          <w:b/>
          <w:color w:val="000000" w:themeColor="text1"/>
          <w:lang w:val="es-ES_tradnl"/>
        </w:rPr>
      </w:pPr>
    </w:p>
    <w:p w14:paraId="6012E688" w14:textId="77777777" w:rsidR="00B61FA6" w:rsidRPr="00866CE4" w:rsidRDefault="00B61FA6" w:rsidP="00B61FA6">
      <w:pPr>
        <w:jc w:val="center"/>
        <w:rPr>
          <w:b/>
          <w:color w:val="000000" w:themeColor="text1"/>
          <w:lang w:val="es-ES_tradnl"/>
        </w:rPr>
      </w:pPr>
    </w:p>
    <w:p w14:paraId="5022DCE0" w14:textId="5D3AFFB2" w:rsidR="00B61FA6" w:rsidRPr="00866CE4" w:rsidRDefault="00B61FA6" w:rsidP="00B61FA6">
      <w:pPr>
        <w:jc w:val="center"/>
        <w:rPr>
          <w:b/>
          <w:color w:val="000000" w:themeColor="text1"/>
          <w:lang w:val="es-ES_tradnl"/>
        </w:rPr>
      </w:pPr>
      <w:r w:rsidRPr="00866CE4">
        <w:rPr>
          <w:b/>
          <w:color w:val="000000" w:themeColor="text1"/>
          <w:lang w:val="es-ES_tradnl"/>
        </w:rPr>
        <w:t>TÍTULO II</w:t>
      </w:r>
      <w:r w:rsidR="006D79EA">
        <w:rPr>
          <w:b/>
          <w:color w:val="000000" w:themeColor="text1"/>
          <w:lang w:val="es-ES_tradnl"/>
        </w:rPr>
        <w:t>I</w:t>
      </w:r>
    </w:p>
    <w:p w14:paraId="648065AC" w14:textId="77777777" w:rsidR="00B61FA6" w:rsidRPr="00866CE4" w:rsidRDefault="00B61FA6" w:rsidP="00B61FA6">
      <w:pPr>
        <w:jc w:val="center"/>
        <w:rPr>
          <w:b/>
          <w:color w:val="000000" w:themeColor="text1"/>
          <w:lang w:val="es-ES_tradnl"/>
        </w:rPr>
      </w:pPr>
      <w:r w:rsidRPr="00866CE4">
        <w:rPr>
          <w:b/>
          <w:color w:val="000000" w:themeColor="text1"/>
          <w:lang w:val="es-ES_tradnl"/>
        </w:rPr>
        <w:t>DE LA ADMISIÓN</w:t>
      </w:r>
    </w:p>
    <w:p w14:paraId="2CC971B2" w14:textId="77777777" w:rsidR="00B61FA6" w:rsidRPr="00866CE4" w:rsidRDefault="00B61FA6" w:rsidP="00B61FA6">
      <w:pPr>
        <w:jc w:val="center"/>
        <w:rPr>
          <w:b/>
          <w:color w:val="000000" w:themeColor="text1"/>
          <w:lang w:val="es-ES_tradnl"/>
        </w:rPr>
      </w:pPr>
    </w:p>
    <w:p w14:paraId="471B76F5" w14:textId="77777777" w:rsidR="00B61FA6" w:rsidRPr="00866CE4" w:rsidRDefault="00B61FA6" w:rsidP="00B61FA6">
      <w:pPr>
        <w:jc w:val="center"/>
        <w:rPr>
          <w:b/>
          <w:color w:val="000000" w:themeColor="text1"/>
          <w:lang w:val="es-ES_tradnl"/>
        </w:rPr>
      </w:pPr>
      <w:r w:rsidRPr="00866CE4">
        <w:rPr>
          <w:b/>
          <w:color w:val="000000" w:themeColor="text1"/>
          <w:lang w:val="es-ES_tradnl"/>
        </w:rPr>
        <w:t>Capítulo I</w:t>
      </w:r>
    </w:p>
    <w:p w14:paraId="03AF5ED0" w14:textId="6BA43975" w:rsidR="00B61FA6" w:rsidRPr="00866CE4" w:rsidRDefault="00AB314B" w:rsidP="00B61FA6">
      <w:pPr>
        <w:jc w:val="center"/>
        <w:rPr>
          <w:b/>
          <w:color w:val="000000" w:themeColor="text1"/>
          <w:lang w:val="es-ES_tradnl"/>
        </w:rPr>
      </w:pPr>
      <w:r>
        <w:rPr>
          <w:b/>
          <w:color w:val="000000" w:themeColor="text1"/>
          <w:lang w:val="es-ES_tradnl"/>
        </w:rPr>
        <w:t xml:space="preserve">Los </w:t>
      </w:r>
      <w:r w:rsidR="00B61FA6" w:rsidRPr="00866CE4">
        <w:rPr>
          <w:b/>
          <w:color w:val="000000" w:themeColor="text1"/>
          <w:lang w:val="es-ES_tradnl"/>
        </w:rPr>
        <w:t>Requisitos de Admisión</w:t>
      </w:r>
    </w:p>
    <w:p w14:paraId="79D501D0" w14:textId="77777777" w:rsidR="00B61FA6" w:rsidRPr="00866CE4" w:rsidRDefault="00B61FA6" w:rsidP="00B61FA6">
      <w:pPr>
        <w:jc w:val="center"/>
        <w:rPr>
          <w:b/>
          <w:color w:val="000000" w:themeColor="text1"/>
          <w:sz w:val="28"/>
          <w:szCs w:val="28"/>
          <w:lang w:val="es-ES_tradnl"/>
        </w:rPr>
      </w:pPr>
    </w:p>
    <w:p w14:paraId="31701A81" w14:textId="29C07DA3" w:rsidR="00B61FA6" w:rsidRPr="00866CE4" w:rsidRDefault="00B61FA6" w:rsidP="006D79EA">
      <w:pPr>
        <w:ind w:firstLine="708"/>
        <w:jc w:val="both"/>
        <w:rPr>
          <w:color w:val="000000" w:themeColor="text1"/>
          <w:lang w:val="es-ES_tradnl"/>
        </w:rPr>
      </w:pPr>
      <w:r w:rsidRPr="00866CE4">
        <w:rPr>
          <w:b/>
          <w:color w:val="000000" w:themeColor="text1"/>
          <w:lang w:val="es-ES_tradnl"/>
        </w:rPr>
        <w:t>Artícul</w:t>
      </w:r>
      <w:r w:rsidR="005F59BD">
        <w:rPr>
          <w:b/>
          <w:color w:val="000000" w:themeColor="text1"/>
          <w:lang w:val="es-ES_tradnl"/>
        </w:rPr>
        <w:t>o 37</w:t>
      </w:r>
      <w:r w:rsidRPr="00866CE4">
        <w:rPr>
          <w:b/>
          <w:color w:val="000000" w:themeColor="text1"/>
          <w:lang w:val="es-ES_tradnl"/>
        </w:rPr>
        <w:t>.  De la política general de admisión</w:t>
      </w:r>
      <w:r w:rsidRPr="00866CE4">
        <w:rPr>
          <w:color w:val="000000" w:themeColor="text1"/>
          <w:lang w:val="es-ES_tradnl"/>
        </w:rPr>
        <w:t>:  La admisión a los programas de nivel de Posgrado de la Universidad Adventista Dominicana, está abierta a toda persona con el antecedente académico correspondiente, que tenga altos ideales de superación, y cuyos principios e intereses estén en armonía con la filosofía y la misión de la Institución.  El propósito de los estudios de posgrado es que los egresados tengan los conocimientos, ha</w:t>
      </w:r>
      <w:r w:rsidR="006D79EA">
        <w:rPr>
          <w:color w:val="000000" w:themeColor="text1"/>
          <w:lang w:val="es-ES_tradnl"/>
        </w:rPr>
        <w:t>bilidades y actitudes para ser:</w:t>
      </w:r>
    </w:p>
    <w:p w14:paraId="34B58C06" w14:textId="77777777" w:rsidR="00B61FA6" w:rsidRPr="00866CE4" w:rsidRDefault="00B61FA6" w:rsidP="00B61FA6">
      <w:pPr>
        <w:jc w:val="both"/>
        <w:rPr>
          <w:color w:val="000000" w:themeColor="text1"/>
          <w:lang w:val="es-ES_tradnl"/>
        </w:rPr>
      </w:pPr>
    </w:p>
    <w:p w14:paraId="33C98EC2" w14:textId="77777777" w:rsidR="00B61FA6" w:rsidRPr="00866CE4" w:rsidRDefault="00B61FA6" w:rsidP="006D79EA">
      <w:pPr>
        <w:numPr>
          <w:ilvl w:val="0"/>
          <w:numId w:val="24"/>
        </w:numPr>
        <w:jc w:val="both"/>
        <w:rPr>
          <w:color w:val="000000" w:themeColor="text1"/>
          <w:lang w:val="es-ES_tradnl"/>
        </w:rPr>
      </w:pPr>
      <w:r w:rsidRPr="00866CE4">
        <w:rPr>
          <w:color w:val="000000" w:themeColor="text1"/>
          <w:lang w:val="es-ES_tradnl"/>
        </w:rPr>
        <w:t>Líderes promotores de los principios cristianos en su desempeño laboral.</w:t>
      </w:r>
    </w:p>
    <w:p w14:paraId="56767461" w14:textId="77777777" w:rsidR="00B61FA6" w:rsidRPr="00866CE4" w:rsidRDefault="00B61FA6" w:rsidP="006D79EA">
      <w:pPr>
        <w:numPr>
          <w:ilvl w:val="0"/>
          <w:numId w:val="24"/>
        </w:numPr>
        <w:jc w:val="both"/>
        <w:rPr>
          <w:color w:val="000000" w:themeColor="text1"/>
          <w:lang w:val="es-ES_tradnl"/>
        </w:rPr>
      </w:pPr>
      <w:r w:rsidRPr="00866CE4">
        <w:rPr>
          <w:color w:val="000000" w:themeColor="text1"/>
          <w:lang w:val="es-ES_tradnl"/>
        </w:rPr>
        <w:t>Profesionales creativos que manifiesten dominio e interés en las actividades de  investigación en sus áreas de especialización.</w:t>
      </w:r>
    </w:p>
    <w:p w14:paraId="195B8728" w14:textId="77777777" w:rsidR="00B61FA6" w:rsidRPr="00866CE4" w:rsidRDefault="00B61FA6" w:rsidP="006D79EA">
      <w:pPr>
        <w:numPr>
          <w:ilvl w:val="0"/>
          <w:numId w:val="24"/>
        </w:numPr>
        <w:jc w:val="both"/>
        <w:rPr>
          <w:color w:val="000000" w:themeColor="text1"/>
          <w:lang w:val="es-ES_tradnl"/>
        </w:rPr>
      </w:pPr>
      <w:r w:rsidRPr="00866CE4">
        <w:rPr>
          <w:color w:val="000000" w:themeColor="text1"/>
          <w:lang w:val="es-ES_tradnl"/>
        </w:rPr>
        <w:t xml:space="preserve">Profesionales cabales con las destrezas y conocimientos necesarios para desempeñar con éxito sus responsabilidades laborales. </w:t>
      </w:r>
    </w:p>
    <w:p w14:paraId="675CBBCE" w14:textId="77777777" w:rsidR="00B61FA6" w:rsidRPr="00866CE4" w:rsidRDefault="00B61FA6" w:rsidP="00B61FA6">
      <w:pPr>
        <w:jc w:val="both"/>
        <w:rPr>
          <w:color w:val="000000" w:themeColor="text1"/>
          <w:lang w:val="es-ES_tradnl"/>
        </w:rPr>
      </w:pPr>
    </w:p>
    <w:p w14:paraId="6B9DC977" w14:textId="3ABD5168" w:rsidR="00B61FA6" w:rsidRDefault="005F59BD" w:rsidP="00B61FA6">
      <w:pPr>
        <w:ind w:firstLine="708"/>
        <w:jc w:val="both"/>
        <w:rPr>
          <w:color w:val="000000" w:themeColor="text1"/>
          <w:lang w:val="es-ES_tradnl"/>
        </w:rPr>
      </w:pPr>
      <w:r>
        <w:rPr>
          <w:b/>
          <w:color w:val="000000" w:themeColor="text1"/>
          <w:lang w:val="es-ES_tradnl"/>
        </w:rPr>
        <w:lastRenderedPageBreak/>
        <w:t>Artículo 38</w:t>
      </w:r>
      <w:r w:rsidR="00B61FA6" w:rsidRPr="00866CE4">
        <w:rPr>
          <w:b/>
          <w:color w:val="000000" w:themeColor="text1"/>
          <w:lang w:val="es-ES_tradnl"/>
        </w:rPr>
        <w:t xml:space="preserve">.  De la solicitud de admisión: </w:t>
      </w:r>
      <w:r w:rsidR="00B61FA6" w:rsidRPr="00866CE4">
        <w:rPr>
          <w:color w:val="000000" w:themeColor="text1"/>
          <w:lang w:val="es-ES_tradnl"/>
        </w:rPr>
        <w:t xml:space="preserve">Para procurar  la admisión, el interesado debe llenar un formulario de solicitud de admisión y enviarlo a la oficina de la Dirección </w:t>
      </w:r>
      <w:r w:rsidR="003E3062">
        <w:rPr>
          <w:color w:val="000000" w:themeColor="text1"/>
          <w:lang w:val="es-ES_tradnl"/>
        </w:rPr>
        <w:t xml:space="preserve">Académica </w:t>
      </w:r>
      <w:r w:rsidR="00B61FA6" w:rsidRPr="00866CE4">
        <w:rPr>
          <w:color w:val="000000" w:themeColor="text1"/>
          <w:lang w:val="es-ES_tradnl"/>
        </w:rPr>
        <w:t xml:space="preserve">de Admisiones </w:t>
      </w:r>
      <w:r w:rsidR="003E3062">
        <w:rPr>
          <w:color w:val="000000" w:themeColor="text1"/>
          <w:lang w:val="es-ES_tradnl"/>
        </w:rPr>
        <w:t>UNAD, vía la Dirección de Posgrado,</w:t>
      </w:r>
      <w:r w:rsidR="00B61FA6" w:rsidRPr="00866CE4">
        <w:rPr>
          <w:color w:val="000000" w:themeColor="text1"/>
          <w:lang w:val="es-ES_tradnl"/>
        </w:rPr>
        <w:t xml:space="preserve"> acompañado de:</w:t>
      </w:r>
    </w:p>
    <w:p w14:paraId="593A6260" w14:textId="77777777" w:rsidR="00DD20E5" w:rsidRDefault="00DD20E5" w:rsidP="00B61FA6">
      <w:pPr>
        <w:ind w:firstLine="708"/>
        <w:jc w:val="both"/>
        <w:rPr>
          <w:color w:val="000000" w:themeColor="text1"/>
          <w:lang w:val="es-ES_tradnl"/>
        </w:rPr>
      </w:pPr>
    </w:p>
    <w:p w14:paraId="7A436E50" w14:textId="453EF945" w:rsidR="00DD20E5" w:rsidRPr="00DD20E5" w:rsidRDefault="00DD20E5" w:rsidP="00DD20E5">
      <w:pPr>
        <w:ind w:firstLine="708"/>
        <w:jc w:val="both"/>
        <w:rPr>
          <w:color w:val="000000" w:themeColor="text1"/>
          <w:lang w:val="es-ES_tradnl"/>
        </w:rPr>
      </w:pPr>
      <w:r>
        <w:rPr>
          <w:color w:val="000000" w:themeColor="text1"/>
          <w:lang w:val="es-ES_tradnl"/>
        </w:rPr>
        <w:t xml:space="preserve">A. </w:t>
      </w:r>
      <w:r w:rsidRPr="00DD20E5">
        <w:rPr>
          <w:color w:val="000000" w:themeColor="text1"/>
          <w:lang w:val="es-ES_tradnl"/>
        </w:rPr>
        <w:t>Solicitud de admisiones debidamente contestada.</w:t>
      </w:r>
    </w:p>
    <w:p w14:paraId="07EBF165" w14:textId="04C0C0F4" w:rsidR="00DD20E5" w:rsidRPr="00DD20E5" w:rsidRDefault="00DD20E5" w:rsidP="00DD20E5">
      <w:pPr>
        <w:ind w:firstLine="708"/>
        <w:jc w:val="both"/>
        <w:rPr>
          <w:color w:val="000000" w:themeColor="text1"/>
          <w:lang w:val="es-ES_tradnl"/>
        </w:rPr>
      </w:pPr>
      <w:r w:rsidRPr="00DD20E5">
        <w:rPr>
          <w:color w:val="000000" w:themeColor="text1"/>
          <w:lang w:val="es-ES_tradnl"/>
        </w:rPr>
        <w:t>B. Acta de nacimiento legalizada, actualizada**</w:t>
      </w:r>
    </w:p>
    <w:p w14:paraId="01986C9D" w14:textId="77777777" w:rsidR="00DD20E5" w:rsidRPr="00DD20E5" w:rsidRDefault="00DD20E5" w:rsidP="00DD20E5">
      <w:pPr>
        <w:ind w:firstLine="708"/>
        <w:jc w:val="both"/>
        <w:rPr>
          <w:color w:val="000000" w:themeColor="text1"/>
          <w:lang w:val="es-ES_tradnl"/>
        </w:rPr>
      </w:pPr>
      <w:r w:rsidRPr="00DD20E5">
        <w:rPr>
          <w:color w:val="000000" w:themeColor="text1"/>
          <w:lang w:val="es-ES_tradnl"/>
        </w:rPr>
        <w:t>C. Título validado por el MESCYT *</w:t>
      </w:r>
    </w:p>
    <w:p w14:paraId="093E0626" w14:textId="77777777" w:rsidR="00AF61A6" w:rsidRDefault="00DD20E5" w:rsidP="00DD20E5">
      <w:pPr>
        <w:ind w:firstLine="708"/>
        <w:jc w:val="both"/>
        <w:rPr>
          <w:color w:val="000000" w:themeColor="text1"/>
          <w:lang w:val="es-ES_tradnl"/>
        </w:rPr>
      </w:pPr>
      <w:r w:rsidRPr="00DD20E5">
        <w:rPr>
          <w:color w:val="000000" w:themeColor="text1"/>
          <w:lang w:val="es-ES_tradnl"/>
        </w:rPr>
        <w:t xml:space="preserve">D. Récord de notas legalizado por el MESCYT </w:t>
      </w:r>
    </w:p>
    <w:p w14:paraId="4BA14874" w14:textId="77777777" w:rsidR="00DD20E5" w:rsidRPr="00DD20E5" w:rsidRDefault="00DD20E5" w:rsidP="00DD20E5">
      <w:pPr>
        <w:ind w:firstLine="708"/>
        <w:jc w:val="both"/>
        <w:rPr>
          <w:color w:val="000000" w:themeColor="text1"/>
          <w:lang w:val="es-ES_tradnl"/>
        </w:rPr>
      </w:pPr>
      <w:r w:rsidRPr="00DD20E5">
        <w:rPr>
          <w:color w:val="000000" w:themeColor="text1"/>
          <w:lang w:val="es-ES_tradnl"/>
        </w:rPr>
        <w:t>F. Currículum vitae actualizado a la fecha de solicitud.</w:t>
      </w:r>
    </w:p>
    <w:p w14:paraId="05655E84" w14:textId="77777777" w:rsidR="00DD20E5" w:rsidRPr="00EA6FE8" w:rsidRDefault="00DD20E5" w:rsidP="00DD20E5">
      <w:pPr>
        <w:ind w:firstLine="708"/>
        <w:jc w:val="both"/>
        <w:rPr>
          <w:color w:val="000000" w:themeColor="text1"/>
          <w:lang w:val="es-ES_tradnl"/>
        </w:rPr>
      </w:pPr>
      <w:r w:rsidRPr="00EA6FE8">
        <w:rPr>
          <w:color w:val="000000" w:themeColor="text1"/>
          <w:lang w:val="es-ES_tradnl"/>
        </w:rPr>
        <w:t>G. Certificado médico reciente.</w:t>
      </w:r>
    </w:p>
    <w:p w14:paraId="1CE78F4C" w14:textId="77777777" w:rsidR="00DD20E5" w:rsidRPr="00DD20E5" w:rsidRDefault="00DD20E5" w:rsidP="00DD20E5">
      <w:pPr>
        <w:ind w:firstLine="708"/>
        <w:jc w:val="both"/>
        <w:rPr>
          <w:color w:val="000000" w:themeColor="text1"/>
          <w:lang w:val="es-ES_tradnl"/>
        </w:rPr>
      </w:pPr>
      <w:r w:rsidRPr="00DD20E5">
        <w:rPr>
          <w:color w:val="000000" w:themeColor="text1"/>
          <w:lang w:val="es-ES_tradnl"/>
        </w:rPr>
        <w:t>H. Constancia de solvencia económica para cubrir el costo del programa.</w:t>
      </w:r>
    </w:p>
    <w:p w14:paraId="7A7129ED" w14:textId="2A9EEC19" w:rsidR="00DD20E5" w:rsidRPr="00DD20E5" w:rsidRDefault="00DD20E5" w:rsidP="00DD20E5">
      <w:pPr>
        <w:ind w:firstLine="708"/>
        <w:jc w:val="both"/>
        <w:rPr>
          <w:color w:val="000000" w:themeColor="text1"/>
          <w:lang w:val="es-ES_tradnl"/>
        </w:rPr>
      </w:pPr>
      <w:r>
        <w:rPr>
          <w:color w:val="000000" w:themeColor="text1"/>
          <w:lang w:val="es-ES_tradnl"/>
        </w:rPr>
        <w:t>I. Dos fotos 2 x 2 d</w:t>
      </w:r>
      <w:r w:rsidRPr="00DD20E5">
        <w:rPr>
          <w:color w:val="000000" w:themeColor="text1"/>
          <w:lang w:val="es-ES_tradnl"/>
        </w:rPr>
        <w:t xml:space="preserve">e frente, (Recientes, en buen material y </w:t>
      </w:r>
      <w:r>
        <w:rPr>
          <w:color w:val="000000" w:themeColor="text1"/>
          <w:lang w:val="es-ES_tradnl"/>
        </w:rPr>
        <w:t>sin desnudos.</w:t>
      </w:r>
      <w:r w:rsidRPr="00DD20E5">
        <w:rPr>
          <w:color w:val="000000" w:themeColor="text1"/>
          <w:lang w:val="es-ES_tradnl"/>
        </w:rPr>
        <w:t xml:space="preserve"> No </w:t>
      </w:r>
      <w:proofErr w:type="spellStart"/>
      <w:r w:rsidRPr="00DD20E5">
        <w:rPr>
          <w:color w:val="000000" w:themeColor="text1"/>
          <w:lang w:val="es-ES_tradnl"/>
        </w:rPr>
        <w:t>selfies</w:t>
      </w:r>
      <w:proofErr w:type="spellEnd"/>
      <w:r w:rsidRPr="00DD20E5">
        <w:rPr>
          <w:color w:val="000000" w:themeColor="text1"/>
          <w:lang w:val="es-ES_tradnl"/>
        </w:rPr>
        <w:t>)</w:t>
      </w:r>
    </w:p>
    <w:p w14:paraId="626268B3" w14:textId="1F747441" w:rsidR="00DD20E5" w:rsidRPr="00DD20E5" w:rsidRDefault="00DD20E5" w:rsidP="00DD20E5">
      <w:pPr>
        <w:ind w:firstLine="708"/>
        <w:jc w:val="both"/>
        <w:rPr>
          <w:color w:val="000000" w:themeColor="text1"/>
          <w:lang w:val="es-ES_tradnl"/>
        </w:rPr>
      </w:pPr>
      <w:r w:rsidRPr="00DD20E5">
        <w:rPr>
          <w:color w:val="000000" w:themeColor="text1"/>
          <w:lang w:val="es-ES_tradnl"/>
        </w:rPr>
        <w:t xml:space="preserve">J. Copia de cédula de identidad y electoral (ambos lados en la misma página) o de </w:t>
      </w:r>
      <w:r w:rsidRPr="00AF61A6">
        <w:rPr>
          <w:color w:val="000000" w:themeColor="text1"/>
          <w:lang w:val="es-ES_tradnl"/>
        </w:rPr>
        <w:t>pasaporte (</w:t>
      </w:r>
      <w:r w:rsidR="0002498B" w:rsidRPr="00AF61A6">
        <w:rPr>
          <w:color w:val="000000" w:themeColor="text1"/>
          <w:lang w:val="es-ES_tradnl"/>
        </w:rPr>
        <w:t xml:space="preserve">en el caso de </w:t>
      </w:r>
      <w:r w:rsidRPr="00AF61A6">
        <w:rPr>
          <w:color w:val="000000" w:themeColor="text1"/>
          <w:lang w:val="es-ES_tradnl"/>
        </w:rPr>
        <w:t>estudiantes extranjeros)</w:t>
      </w:r>
    </w:p>
    <w:p w14:paraId="745781C0" w14:textId="77777777" w:rsidR="00DD20E5" w:rsidRPr="00DD20E5" w:rsidRDefault="00DD20E5" w:rsidP="00DD20E5">
      <w:pPr>
        <w:ind w:firstLine="708"/>
        <w:jc w:val="both"/>
        <w:rPr>
          <w:color w:val="000000" w:themeColor="text1"/>
          <w:lang w:val="es-ES_tradnl"/>
        </w:rPr>
      </w:pPr>
      <w:r w:rsidRPr="00DD20E5">
        <w:rPr>
          <w:color w:val="000000" w:themeColor="text1"/>
          <w:lang w:val="es-ES_tradnl"/>
        </w:rPr>
        <w:t>K. Recibo de pago por trámites de admisión (no reembolsable).</w:t>
      </w:r>
    </w:p>
    <w:p w14:paraId="5C19A413" w14:textId="3A18E71A" w:rsidR="00DD20E5" w:rsidRPr="00DD20E5" w:rsidRDefault="00DD20E5" w:rsidP="00DD20E5">
      <w:pPr>
        <w:ind w:firstLine="708"/>
        <w:jc w:val="both"/>
        <w:rPr>
          <w:color w:val="000000" w:themeColor="text1"/>
          <w:lang w:val="es-ES_tradnl"/>
        </w:rPr>
      </w:pPr>
      <w:r w:rsidRPr="00DD20E5">
        <w:rPr>
          <w:color w:val="000000" w:themeColor="text1"/>
          <w:lang w:val="es-ES_tradnl"/>
        </w:rPr>
        <w:t xml:space="preserve">L. Realizar una entrevista personal con la </w:t>
      </w:r>
      <w:r w:rsidR="00A90A9D">
        <w:rPr>
          <w:color w:val="000000" w:themeColor="text1"/>
          <w:lang w:val="es-ES_tradnl"/>
        </w:rPr>
        <w:t>Dirección</w:t>
      </w:r>
      <w:r w:rsidRPr="00DD20E5">
        <w:rPr>
          <w:color w:val="000000" w:themeColor="text1"/>
          <w:lang w:val="es-ES_tradnl"/>
        </w:rPr>
        <w:t xml:space="preserve"> de Posgrado.</w:t>
      </w:r>
    </w:p>
    <w:p w14:paraId="616FD6CF" w14:textId="7CB290EB" w:rsidR="00DD20E5" w:rsidRPr="00AF61A6" w:rsidRDefault="00DD20E5" w:rsidP="00A90A9D">
      <w:pPr>
        <w:ind w:firstLine="708"/>
        <w:jc w:val="both"/>
        <w:rPr>
          <w:color w:val="000000" w:themeColor="text1"/>
          <w:lang w:val="es-ES_tradnl"/>
        </w:rPr>
      </w:pPr>
      <w:r w:rsidRPr="00DD20E5">
        <w:rPr>
          <w:color w:val="000000" w:themeColor="text1"/>
          <w:lang w:val="es-ES_tradnl"/>
        </w:rPr>
        <w:t>M. Visa de estudiante u otro estatus migratorio vál</w:t>
      </w:r>
      <w:r w:rsidR="0002498B">
        <w:rPr>
          <w:color w:val="000000" w:themeColor="text1"/>
          <w:lang w:val="es-ES_tradnl"/>
        </w:rPr>
        <w:t xml:space="preserve">ido para estudios </w:t>
      </w:r>
      <w:r w:rsidR="0002498B" w:rsidRPr="00AF61A6">
        <w:rPr>
          <w:color w:val="000000" w:themeColor="text1"/>
          <w:lang w:val="es-ES_tradnl"/>
        </w:rPr>
        <w:t>(sólo estudiantes e</w:t>
      </w:r>
      <w:r w:rsidR="00A90A9D" w:rsidRPr="00AF61A6">
        <w:rPr>
          <w:color w:val="000000" w:themeColor="text1"/>
          <w:lang w:val="es-ES_tradnl"/>
        </w:rPr>
        <w:t>xtranjero</w:t>
      </w:r>
      <w:r w:rsidR="0002498B" w:rsidRPr="00AF61A6">
        <w:rPr>
          <w:color w:val="000000" w:themeColor="text1"/>
          <w:lang w:val="es-ES_tradnl"/>
        </w:rPr>
        <w:t>s</w:t>
      </w:r>
      <w:r w:rsidR="00A90A9D" w:rsidRPr="00AF61A6">
        <w:rPr>
          <w:color w:val="000000" w:themeColor="text1"/>
          <w:lang w:val="es-ES_tradnl"/>
        </w:rPr>
        <w:t xml:space="preserve">), según requisitos de la Cancillería de la República Dominicana. </w:t>
      </w:r>
    </w:p>
    <w:p w14:paraId="468DC733" w14:textId="449FB348" w:rsidR="00B61FA6" w:rsidRPr="00A90A9D" w:rsidRDefault="00B61FA6" w:rsidP="00A90A9D">
      <w:pPr>
        <w:pStyle w:val="Prrafodelista"/>
        <w:numPr>
          <w:ilvl w:val="0"/>
          <w:numId w:val="29"/>
        </w:numPr>
        <w:jc w:val="both"/>
        <w:rPr>
          <w:color w:val="000000" w:themeColor="text1"/>
          <w:lang w:val="es-ES_tradnl"/>
        </w:rPr>
      </w:pPr>
      <w:r w:rsidRPr="00AF61A6">
        <w:rPr>
          <w:color w:val="000000" w:themeColor="text1"/>
          <w:lang w:val="es-ES_tradnl"/>
        </w:rPr>
        <w:t>Documentos específicos que requiera cada progr</w:t>
      </w:r>
      <w:r w:rsidRPr="00A90A9D">
        <w:rPr>
          <w:color w:val="000000" w:themeColor="text1"/>
          <w:lang w:val="es-ES_tradnl"/>
        </w:rPr>
        <w:t>ama.</w:t>
      </w:r>
    </w:p>
    <w:p w14:paraId="2857CF60" w14:textId="77777777" w:rsidR="00504240" w:rsidRPr="00504240" w:rsidRDefault="00504240" w:rsidP="00504240">
      <w:pPr>
        <w:jc w:val="both"/>
        <w:rPr>
          <w:color w:val="000000" w:themeColor="text1"/>
          <w:lang w:val="es-ES_tradnl"/>
        </w:rPr>
      </w:pPr>
    </w:p>
    <w:p w14:paraId="0FC62C3D" w14:textId="77777777" w:rsidR="009B7EEA" w:rsidRDefault="005F59BD" w:rsidP="00A90A9D">
      <w:pPr>
        <w:ind w:firstLine="708"/>
        <w:jc w:val="both"/>
        <w:rPr>
          <w:color w:val="000000" w:themeColor="text1"/>
          <w:lang w:val="es-ES_tradnl"/>
        </w:rPr>
      </w:pPr>
      <w:r>
        <w:rPr>
          <w:b/>
          <w:color w:val="000000" w:themeColor="text1"/>
          <w:lang w:val="es-ES_tradnl"/>
        </w:rPr>
        <w:t>Artículo 39</w:t>
      </w:r>
      <w:r w:rsidR="00504240">
        <w:rPr>
          <w:b/>
          <w:color w:val="000000" w:themeColor="text1"/>
          <w:lang w:val="es-ES_tradnl"/>
        </w:rPr>
        <w:t xml:space="preserve">.  De los aspirantes extranjeros: </w:t>
      </w:r>
      <w:r w:rsidR="00A90A9D" w:rsidRPr="00DD20E5">
        <w:rPr>
          <w:color w:val="000000" w:themeColor="text1"/>
          <w:lang w:val="es-ES_tradnl"/>
        </w:rPr>
        <w:t>Los dominicanos o extranjeros que hayan realizado sus estudios en otro país, debe</w:t>
      </w:r>
      <w:r w:rsidR="009B7EEA">
        <w:rPr>
          <w:color w:val="000000" w:themeColor="text1"/>
          <w:lang w:val="es-ES_tradnl"/>
        </w:rPr>
        <w:t>rá</w:t>
      </w:r>
      <w:r w:rsidR="00A90A9D" w:rsidRPr="00DD20E5">
        <w:rPr>
          <w:color w:val="000000" w:themeColor="text1"/>
          <w:lang w:val="es-ES_tradnl"/>
        </w:rPr>
        <w:t>n</w:t>
      </w:r>
      <w:r w:rsidR="009B7EEA">
        <w:rPr>
          <w:color w:val="000000" w:themeColor="text1"/>
          <w:lang w:val="es-ES_tradnl"/>
        </w:rPr>
        <w:t>:</w:t>
      </w:r>
    </w:p>
    <w:p w14:paraId="4D554A1B" w14:textId="3E463184" w:rsidR="009B7EEA" w:rsidRDefault="00AF61A6" w:rsidP="009B7EEA">
      <w:pPr>
        <w:pStyle w:val="Prrafodelista"/>
        <w:numPr>
          <w:ilvl w:val="0"/>
          <w:numId w:val="30"/>
        </w:numPr>
        <w:jc w:val="both"/>
        <w:rPr>
          <w:color w:val="000000" w:themeColor="text1"/>
          <w:lang w:val="es-ES_tradnl"/>
        </w:rPr>
      </w:pPr>
      <w:r>
        <w:rPr>
          <w:color w:val="000000" w:themeColor="text1"/>
          <w:lang w:val="es-ES_tradnl"/>
        </w:rPr>
        <w:t>A</w:t>
      </w:r>
      <w:r w:rsidR="00A90A9D" w:rsidRPr="009B7EEA">
        <w:rPr>
          <w:color w:val="000000" w:themeColor="text1"/>
          <w:lang w:val="es-ES_tradnl"/>
        </w:rPr>
        <w:t xml:space="preserve">postillar </w:t>
      </w:r>
      <w:r>
        <w:rPr>
          <w:color w:val="000000" w:themeColor="text1"/>
          <w:lang w:val="es-ES_tradnl"/>
        </w:rPr>
        <w:t>su acta de nacimiento, título y</w:t>
      </w:r>
      <w:r w:rsidR="009B7EEA">
        <w:rPr>
          <w:color w:val="000000" w:themeColor="text1"/>
          <w:lang w:val="es-ES_tradnl"/>
        </w:rPr>
        <w:t xml:space="preserve"> récord </w:t>
      </w:r>
      <w:r>
        <w:rPr>
          <w:color w:val="000000" w:themeColor="text1"/>
          <w:lang w:val="es-ES_tradnl"/>
        </w:rPr>
        <w:t>d</w:t>
      </w:r>
      <w:r w:rsidR="009B7EEA">
        <w:rPr>
          <w:color w:val="000000" w:themeColor="text1"/>
          <w:lang w:val="es-ES_tradnl"/>
        </w:rPr>
        <w:t>e</w:t>
      </w:r>
      <w:r>
        <w:rPr>
          <w:color w:val="000000" w:themeColor="text1"/>
          <w:lang w:val="es-ES_tradnl"/>
        </w:rPr>
        <w:t xml:space="preserve"> calificaciones.</w:t>
      </w:r>
      <w:r w:rsidR="009B7EEA">
        <w:rPr>
          <w:color w:val="000000" w:themeColor="text1"/>
          <w:lang w:val="es-ES_tradnl"/>
        </w:rPr>
        <w:t xml:space="preserve"> </w:t>
      </w:r>
      <w:r>
        <w:rPr>
          <w:color w:val="000000" w:themeColor="text1"/>
          <w:lang w:val="es-ES_tradnl"/>
        </w:rPr>
        <w:t>e</w:t>
      </w:r>
      <w:r w:rsidR="00A90A9D" w:rsidRPr="009B7EEA">
        <w:rPr>
          <w:color w:val="000000" w:themeColor="text1"/>
          <w:lang w:val="es-ES_tradnl"/>
        </w:rPr>
        <w:t>n el país de procedencia y traer una traducción oficial si están en idioma diferente del español; esta traducción puede ser hecha en el Consulado Dominicano del país de procedencia o en Rep. Domi</w:t>
      </w:r>
      <w:r w:rsidR="009B7EEA">
        <w:rPr>
          <w:color w:val="000000" w:themeColor="text1"/>
          <w:lang w:val="es-ES_tradnl"/>
        </w:rPr>
        <w:t>nicana por un traductor oficial.</w:t>
      </w:r>
    </w:p>
    <w:p w14:paraId="20A43166" w14:textId="77777777" w:rsidR="009B7EEA" w:rsidRDefault="009B7EEA" w:rsidP="009B7EEA">
      <w:pPr>
        <w:pStyle w:val="Prrafodelista"/>
        <w:numPr>
          <w:ilvl w:val="0"/>
          <w:numId w:val="30"/>
        </w:numPr>
        <w:jc w:val="both"/>
        <w:rPr>
          <w:color w:val="000000" w:themeColor="text1"/>
          <w:lang w:val="es-ES_tradnl"/>
        </w:rPr>
      </w:pPr>
      <w:r>
        <w:rPr>
          <w:color w:val="000000" w:themeColor="text1"/>
          <w:lang w:val="es-ES_tradnl"/>
        </w:rPr>
        <w:t>L</w:t>
      </w:r>
      <w:r w:rsidR="00A90A9D" w:rsidRPr="009B7EEA">
        <w:rPr>
          <w:color w:val="000000" w:themeColor="text1"/>
          <w:lang w:val="es-ES_tradnl"/>
        </w:rPr>
        <w:t>egaliza</w:t>
      </w:r>
      <w:r>
        <w:rPr>
          <w:color w:val="000000" w:themeColor="text1"/>
          <w:lang w:val="es-ES_tradnl"/>
        </w:rPr>
        <w:t xml:space="preserve">r dicha traducción </w:t>
      </w:r>
      <w:r w:rsidR="00A90A9D" w:rsidRPr="009B7EEA">
        <w:rPr>
          <w:color w:val="000000" w:themeColor="text1"/>
          <w:lang w:val="es-ES_tradnl"/>
        </w:rPr>
        <w:t>en la</w:t>
      </w:r>
      <w:r>
        <w:rPr>
          <w:color w:val="000000" w:themeColor="text1"/>
          <w:lang w:val="es-ES_tradnl"/>
        </w:rPr>
        <w:t xml:space="preserve"> Procuraduría General de la República</w:t>
      </w:r>
      <w:r w:rsidR="00A90A9D" w:rsidRPr="009B7EEA">
        <w:rPr>
          <w:color w:val="000000" w:themeColor="text1"/>
          <w:lang w:val="es-ES_tradnl"/>
        </w:rPr>
        <w:t xml:space="preserve"> Dom</w:t>
      </w:r>
      <w:r>
        <w:rPr>
          <w:color w:val="000000" w:themeColor="text1"/>
          <w:lang w:val="es-ES_tradnl"/>
        </w:rPr>
        <w:t>inicana</w:t>
      </w:r>
      <w:r w:rsidR="00A90A9D" w:rsidRPr="009B7EEA">
        <w:rPr>
          <w:color w:val="000000" w:themeColor="text1"/>
          <w:lang w:val="es-ES_tradnl"/>
        </w:rPr>
        <w:t xml:space="preserve">. </w:t>
      </w:r>
    </w:p>
    <w:p w14:paraId="146257F8" w14:textId="77777777" w:rsidR="009B7EEA" w:rsidRDefault="009B7EEA" w:rsidP="009B7EEA">
      <w:pPr>
        <w:pStyle w:val="Prrafodelista"/>
        <w:numPr>
          <w:ilvl w:val="0"/>
          <w:numId w:val="30"/>
        </w:numPr>
        <w:jc w:val="both"/>
        <w:rPr>
          <w:color w:val="000000" w:themeColor="text1"/>
          <w:lang w:val="es-ES_tradnl"/>
        </w:rPr>
      </w:pPr>
      <w:r>
        <w:rPr>
          <w:color w:val="000000" w:themeColor="text1"/>
          <w:lang w:val="es-ES_tradnl"/>
        </w:rPr>
        <w:t>L</w:t>
      </w:r>
      <w:r w:rsidR="00A90A9D" w:rsidRPr="009B7EEA">
        <w:rPr>
          <w:color w:val="000000" w:themeColor="text1"/>
          <w:lang w:val="es-ES_tradnl"/>
        </w:rPr>
        <w:t>egalizar</w:t>
      </w:r>
      <w:r>
        <w:rPr>
          <w:color w:val="000000" w:themeColor="text1"/>
          <w:lang w:val="es-ES_tradnl"/>
        </w:rPr>
        <w:t xml:space="preserve"> todos estos documentos en </w:t>
      </w:r>
      <w:r w:rsidR="00A90A9D" w:rsidRPr="009B7EEA">
        <w:rPr>
          <w:color w:val="000000" w:themeColor="text1"/>
          <w:lang w:val="es-ES_tradnl"/>
        </w:rPr>
        <w:t>el Ministerio de Educación Superior</w:t>
      </w:r>
      <w:r>
        <w:rPr>
          <w:color w:val="000000" w:themeColor="text1"/>
          <w:lang w:val="es-ES_tradnl"/>
        </w:rPr>
        <w:t xml:space="preserve"> Ciencia y Tecnología (MESCYT).</w:t>
      </w:r>
    </w:p>
    <w:p w14:paraId="6B593E5A" w14:textId="77777777" w:rsidR="009B7EEA" w:rsidRDefault="009B7EEA" w:rsidP="009B7EEA">
      <w:pPr>
        <w:pStyle w:val="Prrafodelista"/>
        <w:ind w:left="1068"/>
        <w:jc w:val="both"/>
        <w:rPr>
          <w:color w:val="000000" w:themeColor="text1"/>
          <w:lang w:val="es-ES_tradnl"/>
        </w:rPr>
      </w:pPr>
    </w:p>
    <w:p w14:paraId="0800FB5D" w14:textId="6D807273" w:rsidR="00B61FA6" w:rsidRPr="00866CE4" w:rsidRDefault="005F59BD" w:rsidP="00B61FA6">
      <w:pPr>
        <w:jc w:val="both"/>
        <w:rPr>
          <w:color w:val="000000" w:themeColor="text1"/>
          <w:lang w:val="es-ES_tradnl"/>
        </w:rPr>
      </w:pPr>
      <w:r>
        <w:rPr>
          <w:b/>
          <w:color w:val="000000" w:themeColor="text1"/>
          <w:lang w:val="es-ES_tradnl"/>
        </w:rPr>
        <w:tab/>
        <w:t>Artículo 40</w:t>
      </w:r>
      <w:r w:rsidR="00B61FA6" w:rsidRPr="00866CE4">
        <w:rPr>
          <w:b/>
          <w:color w:val="000000" w:themeColor="text1"/>
          <w:lang w:val="es-ES_tradnl"/>
        </w:rPr>
        <w:t xml:space="preserve">.   De la obligatoriedad de los requisitos específicos de ingreso a un programa: </w:t>
      </w:r>
      <w:r w:rsidR="00B61FA6" w:rsidRPr="00866CE4">
        <w:rPr>
          <w:color w:val="000000" w:themeColor="text1"/>
          <w:lang w:val="es-ES_tradnl"/>
        </w:rPr>
        <w:t>Hay requisitos específicos de admisión en los diversos programas que la Institución ofrece a nivel de posgrado, los cuales el aspirante debe tomar en consideración al solicitar su ingreso.  Los requisitos específicos de los programas tienen para el estudiante el mismo peso que los requisitos generales establecidos en este Reglamento.</w:t>
      </w:r>
    </w:p>
    <w:p w14:paraId="0ADBA4D0" w14:textId="25A5BC81" w:rsidR="00C16117" w:rsidRDefault="00C16117" w:rsidP="00C16117">
      <w:pPr>
        <w:ind w:firstLine="360"/>
        <w:jc w:val="both"/>
        <w:rPr>
          <w:color w:val="000000" w:themeColor="text1"/>
          <w:lang w:val="es-ES_tradnl"/>
        </w:rPr>
      </w:pPr>
      <w:r>
        <w:rPr>
          <w:b/>
          <w:color w:val="000000" w:themeColor="text1"/>
          <w:lang w:val="es-ES_tradnl"/>
        </w:rPr>
        <w:t>Art</w:t>
      </w:r>
      <w:r w:rsidR="005F59BD">
        <w:rPr>
          <w:b/>
          <w:color w:val="000000" w:themeColor="text1"/>
          <w:lang w:val="es-ES_tradnl"/>
        </w:rPr>
        <w:t>ículo 41.</w:t>
      </w:r>
      <w:r w:rsidRPr="00866CE4">
        <w:rPr>
          <w:b/>
          <w:color w:val="000000" w:themeColor="text1"/>
          <w:lang w:val="es-ES_tradnl"/>
        </w:rPr>
        <w:t xml:space="preserve">   De</w:t>
      </w:r>
      <w:r>
        <w:rPr>
          <w:b/>
          <w:color w:val="000000" w:themeColor="text1"/>
          <w:lang w:val="es-ES_tradnl"/>
        </w:rPr>
        <w:t xml:space="preserve">l período de admisión: </w:t>
      </w:r>
      <w:r w:rsidRPr="00C16117">
        <w:rPr>
          <w:color w:val="000000" w:themeColor="text1"/>
          <w:lang w:val="es-ES_tradnl"/>
        </w:rPr>
        <w:t>Los programas</w:t>
      </w:r>
      <w:r>
        <w:rPr>
          <w:b/>
          <w:color w:val="000000" w:themeColor="text1"/>
          <w:lang w:val="es-ES_tradnl"/>
        </w:rPr>
        <w:t xml:space="preserve"> </w:t>
      </w:r>
      <w:r>
        <w:rPr>
          <w:color w:val="000000" w:themeColor="text1"/>
          <w:lang w:val="es-ES_tradnl"/>
        </w:rPr>
        <w:t>de posgrado serán de entrada flexible e incorp</w:t>
      </w:r>
      <w:r w:rsidR="00CB2656">
        <w:rPr>
          <w:color w:val="000000" w:themeColor="text1"/>
          <w:lang w:val="es-ES_tradnl"/>
        </w:rPr>
        <w:t>oran al aspirante tan pronto ha</w:t>
      </w:r>
      <w:r>
        <w:rPr>
          <w:color w:val="000000" w:themeColor="text1"/>
          <w:lang w:val="es-ES_tradnl"/>
        </w:rPr>
        <w:t xml:space="preserve"> cumplido los requisitos de admisión para su programa específico, siempre y cuando exista una cohorte donde haya cupo. </w:t>
      </w:r>
    </w:p>
    <w:p w14:paraId="156A6839" w14:textId="77777777" w:rsidR="00A24B36" w:rsidRDefault="00A24B36" w:rsidP="00C16117">
      <w:pPr>
        <w:ind w:firstLine="360"/>
        <w:jc w:val="both"/>
        <w:rPr>
          <w:color w:val="000000" w:themeColor="text1"/>
          <w:lang w:val="es-ES_tradnl"/>
        </w:rPr>
      </w:pPr>
    </w:p>
    <w:p w14:paraId="3E9E8E2A" w14:textId="2482A422" w:rsidR="000602F6" w:rsidRPr="00866CE4" w:rsidRDefault="000602F6" w:rsidP="000602F6">
      <w:pPr>
        <w:jc w:val="center"/>
        <w:rPr>
          <w:b/>
          <w:color w:val="000000" w:themeColor="text1"/>
          <w:lang w:val="es-ES_tradnl"/>
        </w:rPr>
      </w:pPr>
      <w:r>
        <w:rPr>
          <w:b/>
          <w:color w:val="000000" w:themeColor="text1"/>
          <w:lang w:val="es-ES_tradnl"/>
        </w:rPr>
        <w:t>Capítulo II</w:t>
      </w:r>
    </w:p>
    <w:p w14:paraId="63C0A8E3" w14:textId="657C465D" w:rsidR="000602F6" w:rsidRDefault="00AB314B" w:rsidP="000602F6">
      <w:pPr>
        <w:jc w:val="center"/>
        <w:rPr>
          <w:b/>
          <w:color w:val="000000" w:themeColor="text1"/>
          <w:lang w:val="es-ES_tradnl"/>
        </w:rPr>
      </w:pPr>
      <w:r>
        <w:rPr>
          <w:b/>
          <w:color w:val="000000" w:themeColor="text1"/>
          <w:lang w:val="es-ES_tradnl"/>
        </w:rPr>
        <w:t>L</w:t>
      </w:r>
      <w:r w:rsidR="0008395E">
        <w:rPr>
          <w:b/>
          <w:color w:val="000000" w:themeColor="text1"/>
          <w:lang w:val="es-ES_tradnl"/>
        </w:rPr>
        <w:t>os cursos propedéutic</w:t>
      </w:r>
      <w:r w:rsidR="000602F6" w:rsidRPr="00866CE4">
        <w:rPr>
          <w:b/>
          <w:color w:val="000000" w:themeColor="text1"/>
          <w:lang w:val="es-ES_tradnl"/>
        </w:rPr>
        <w:t>os</w:t>
      </w:r>
    </w:p>
    <w:p w14:paraId="685E1384" w14:textId="77777777" w:rsidR="00704A44" w:rsidRDefault="00704A44" w:rsidP="000602F6">
      <w:pPr>
        <w:jc w:val="center"/>
        <w:rPr>
          <w:b/>
          <w:color w:val="000000" w:themeColor="text1"/>
          <w:lang w:val="es-ES_tradnl"/>
        </w:rPr>
      </w:pPr>
    </w:p>
    <w:p w14:paraId="2DFEA752" w14:textId="3254D2F7" w:rsidR="0008395E" w:rsidRDefault="005F59BD" w:rsidP="0008395E">
      <w:pPr>
        <w:ind w:firstLine="708"/>
        <w:jc w:val="both"/>
        <w:rPr>
          <w:color w:val="000000" w:themeColor="text1"/>
          <w:lang w:val="es-ES_tradnl"/>
        </w:rPr>
      </w:pPr>
      <w:r>
        <w:rPr>
          <w:b/>
          <w:color w:val="000000" w:themeColor="text1"/>
          <w:lang w:val="es-ES_tradnl"/>
        </w:rPr>
        <w:t>Artículo 42</w:t>
      </w:r>
      <w:r w:rsidR="0008395E" w:rsidRPr="00866CE4">
        <w:rPr>
          <w:b/>
          <w:color w:val="000000" w:themeColor="text1"/>
          <w:lang w:val="es-ES_tradnl"/>
        </w:rPr>
        <w:t xml:space="preserve">.  </w:t>
      </w:r>
      <w:r w:rsidR="0008395E">
        <w:rPr>
          <w:b/>
          <w:color w:val="000000" w:themeColor="text1"/>
          <w:lang w:val="es-ES_tradnl"/>
        </w:rPr>
        <w:t xml:space="preserve">De la definición del propedéutico. </w:t>
      </w:r>
      <w:r w:rsidR="0008395E">
        <w:rPr>
          <w:color w:val="000000" w:themeColor="text1"/>
          <w:lang w:val="es-ES_tradnl"/>
        </w:rPr>
        <w:t>Se reserva el término propedéutico para aquellos cursos previos al inicio del programa cuyo propósito es nivelar a los aspirantes en áreas del conocimiento que sirven de base a dicho programa.</w:t>
      </w:r>
    </w:p>
    <w:p w14:paraId="71BDB7A3" w14:textId="4B4B73C5" w:rsidR="0008395E" w:rsidRDefault="005F59BD" w:rsidP="0008395E">
      <w:pPr>
        <w:ind w:firstLine="708"/>
        <w:jc w:val="both"/>
        <w:rPr>
          <w:color w:val="000000" w:themeColor="text1"/>
          <w:lang w:val="es-ES_tradnl"/>
        </w:rPr>
      </w:pPr>
      <w:r>
        <w:rPr>
          <w:b/>
          <w:color w:val="000000" w:themeColor="text1"/>
          <w:lang w:val="es-ES_tradnl"/>
        </w:rPr>
        <w:lastRenderedPageBreak/>
        <w:t>Artículo 43</w:t>
      </w:r>
      <w:r w:rsidR="0008395E" w:rsidRPr="00866CE4">
        <w:rPr>
          <w:b/>
          <w:color w:val="000000" w:themeColor="text1"/>
          <w:lang w:val="es-ES_tradnl"/>
        </w:rPr>
        <w:t xml:space="preserve">.  </w:t>
      </w:r>
      <w:r w:rsidR="0008395E">
        <w:rPr>
          <w:b/>
          <w:color w:val="000000" w:themeColor="text1"/>
          <w:lang w:val="es-ES_tradnl"/>
        </w:rPr>
        <w:t xml:space="preserve">De la obligatoriedad del propedéutico. </w:t>
      </w:r>
      <w:r w:rsidR="0008395E">
        <w:rPr>
          <w:color w:val="000000" w:themeColor="text1"/>
          <w:lang w:val="es-ES_tradnl"/>
        </w:rPr>
        <w:t>El curso propedéutico indicado en el programa que se desea cursar es obligatorio para todos los participantes.</w:t>
      </w:r>
    </w:p>
    <w:p w14:paraId="1B20FC26" w14:textId="5AF92DBD" w:rsidR="0008395E" w:rsidRDefault="005F59BD" w:rsidP="0008395E">
      <w:pPr>
        <w:ind w:firstLine="708"/>
        <w:jc w:val="both"/>
        <w:rPr>
          <w:color w:val="000000" w:themeColor="text1"/>
          <w:lang w:val="es-ES_tradnl"/>
        </w:rPr>
      </w:pPr>
      <w:r>
        <w:rPr>
          <w:b/>
          <w:color w:val="000000" w:themeColor="text1"/>
          <w:lang w:val="es-ES_tradnl"/>
        </w:rPr>
        <w:t>Artículo 44</w:t>
      </w:r>
      <w:r w:rsidR="0008395E" w:rsidRPr="00866CE4">
        <w:rPr>
          <w:b/>
          <w:color w:val="000000" w:themeColor="text1"/>
          <w:lang w:val="es-ES_tradnl"/>
        </w:rPr>
        <w:t xml:space="preserve">.  </w:t>
      </w:r>
      <w:r w:rsidR="0008395E">
        <w:rPr>
          <w:b/>
          <w:color w:val="000000" w:themeColor="text1"/>
          <w:lang w:val="es-ES_tradnl"/>
        </w:rPr>
        <w:t xml:space="preserve">De requisitos sustitutivos del curso propedéutico. </w:t>
      </w:r>
      <w:r w:rsidR="0008395E">
        <w:rPr>
          <w:color w:val="000000" w:themeColor="text1"/>
          <w:lang w:val="es-ES_tradnl"/>
        </w:rPr>
        <w:t>El curso propedéutico podrá ser sustituido por:</w:t>
      </w:r>
    </w:p>
    <w:p w14:paraId="52367BB2" w14:textId="3E0FE5CA" w:rsidR="0008395E" w:rsidRDefault="0008395E" w:rsidP="0008395E">
      <w:pPr>
        <w:pStyle w:val="Prrafodelista"/>
        <w:numPr>
          <w:ilvl w:val="0"/>
          <w:numId w:val="27"/>
        </w:numPr>
        <w:jc w:val="both"/>
        <w:rPr>
          <w:color w:val="000000" w:themeColor="text1"/>
          <w:lang w:val="es-ES_tradnl"/>
        </w:rPr>
      </w:pPr>
      <w:r>
        <w:rPr>
          <w:color w:val="000000" w:themeColor="text1"/>
          <w:lang w:val="es-ES_tradnl"/>
        </w:rPr>
        <w:t>U</w:t>
      </w:r>
      <w:r w:rsidRPr="0008395E">
        <w:rPr>
          <w:color w:val="000000" w:themeColor="text1"/>
          <w:lang w:val="es-ES_tradnl"/>
        </w:rPr>
        <w:t xml:space="preserve">n examen de las temáticas que incluye cuando </w:t>
      </w:r>
      <w:r>
        <w:rPr>
          <w:color w:val="000000" w:themeColor="text1"/>
          <w:lang w:val="es-ES_tradnl"/>
        </w:rPr>
        <w:t>el aspirante presenta evidencias de experiencias laborales en el área.</w:t>
      </w:r>
    </w:p>
    <w:p w14:paraId="346BD7EB" w14:textId="202D3DA8" w:rsidR="0008395E" w:rsidRPr="0008395E" w:rsidRDefault="0008395E" w:rsidP="0008395E">
      <w:pPr>
        <w:pStyle w:val="Prrafodelista"/>
        <w:numPr>
          <w:ilvl w:val="0"/>
          <w:numId w:val="27"/>
        </w:numPr>
        <w:jc w:val="both"/>
        <w:rPr>
          <w:color w:val="000000" w:themeColor="text1"/>
          <w:lang w:val="es-ES_tradnl"/>
        </w:rPr>
      </w:pPr>
      <w:r>
        <w:rPr>
          <w:color w:val="000000" w:themeColor="text1"/>
          <w:lang w:val="es-ES_tradnl"/>
        </w:rPr>
        <w:t xml:space="preserve">Evidencias de estudios que cubren las temáticas requeridas como base. </w:t>
      </w:r>
    </w:p>
    <w:p w14:paraId="3DB1A7A4" w14:textId="77777777" w:rsidR="0008395E" w:rsidRDefault="0008395E" w:rsidP="0008395E">
      <w:pPr>
        <w:ind w:firstLine="708"/>
        <w:jc w:val="both"/>
        <w:rPr>
          <w:color w:val="000000" w:themeColor="text1"/>
          <w:lang w:val="es-ES_tradnl"/>
        </w:rPr>
      </w:pPr>
    </w:p>
    <w:p w14:paraId="6606D5C7" w14:textId="77777777" w:rsidR="0008395E" w:rsidRPr="00866CE4" w:rsidRDefault="0008395E" w:rsidP="0008395E">
      <w:pPr>
        <w:rPr>
          <w:b/>
          <w:color w:val="000000" w:themeColor="text1"/>
          <w:lang w:val="es-ES_tradnl"/>
        </w:rPr>
      </w:pPr>
    </w:p>
    <w:p w14:paraId="12A796D6" w14:textId="355A58A1" w:rsidR="0008395E" w:rsidRPr="00866CE4" w:rsidRDefault="0008395E" w:rsidP="0008395E">
      <w:pPr>
        <w:jc w:val="center"/>
        <w:rPr>
          <w:b/>
          <w:color w:val="000000" w:themeColor="text1"/>
          <w:lang w:val="es-ES_tradnl"/>
        </w:rPr>
      </w:pPr>
      <w:r>
        <w:rPr>
          <w:b/>
          <w:color w:val="000000" w:themeColor="text1"/>
          <w:lang w:val="es-ES_tradnl"/>
        </w:rPr>
        <w:t>Capítulo III</w:t>
      </w:r>
    </w:p>
    <w:p w14:paraId="425241CB" w14:textId="71DE7A2A" w:rsidR="0008395E" w:rsidRPr="00866CE4" w:rsidRDefault="00AB314B" w:rsidP="0008395E">
      <w:pPr>
        <w:jc w:val="center"/>
        <w:rPr>
          <w:b/>
          <w:color w:val="000000" w:themeColor="text1"/>
          <w:lang w:val="es-ES_tradnl"/>
        </w:rPr>
      </w:pPr>
      <w:r>
        <w:rPr>
          <w:b/>
          <w:color w:val="000000" w:themeColor="text1"/>
          <w:lang w:val="es-ES_tradnl"/>
        </w:rPr>
        <w:t>L</w:t>
      </w:r>
      <w:r w:rsidR="0008395E" w:rsidRPr="00866CE4">
        <w:rPr>
          <w:b/>
          <w:color w:val="000000" w:themeColor="text1"/>
          <w:lang w:val="es-ES_tradnl"/>
        </w:rPr>
        <w:t>a convalidación de estudios</w:t>
      </w:r>
    </w:p>
    <w:p w14:paraId="711BFF2D" w14:textId="77777777" w:rsidR="000602F6" w:rsidRPr="00866CE4" w:rsidRDefault="000602F6" w:rsidP="0008395E">
      <w:pPr>
        <w:rPr>
          <w:b/>
          <w:color w:val="000000" w:themeColor="text1"/>
          <w:sz w:val="28"/>
          <w:szCs w:val="28"/>
          <w:lang w:val="es-ES_tradnl"/>
        </w:rPr>
      </w:pPr>
    </w:p>
    <w:p w14:paraId="5A196512" w14:textId="6A421978" w:rsidR="000602F6" w:rsidRPr="00866CE4" w:rsidRDefault="005F59BD" w:rsidP="000602F6">
      <w:pPr>
        <w:ind w:firstLine="708"/>
        <w:jc w:val="both"/>
        <w:rPr>
          <w:color w:val="000000" w:themeColor="text1"/>
          <w:lang w:val="es-ES_tradnl"/>
        </w:rPr>
      </w:pPr>
      <w:r>
        <w:rPr>
          <w:b/>
          <w:color w:val="000000" w:themeColor="text1"/>
          <w:lang w:val="es-ES_tradnl"/>
        </w:rPr>
        <w:t>Artículo 45</w:t>
      </w:r>
      <w:r w:rsidR="000602F6" w:rsidRPr="00866CE4">
        <w:rPr>
          <w:b/>
          <w:color w:val="000000" w:themeColor="text1"/>
          <w:lang w:val="es-ES_tradnl"/>
        </w:rPr>
        <w:t>.  De la determinación de la validez d</w:t>
      </w:r>
      <w:r w:rsidR="00303216">
        <w:rPr>
          <w:b/>
          <w:color w:val="000000" w:themeColor="text1"/>
          <w:lang w:val="es-ES_tradnl"/>
        </w:rPr>
        <w:t xml:space="preserve">e los antecedentes académicos: </w:t>
      </w:r>
      <w:r w:rsidR="000602F6" w:rsidRPr="00866CE4">
        <w:rPr>
          <w:color w:val="000000" w:themeColor="text1"/>
          <w:lang w:val="es-ES_tradnl"/>
        </w:rPr>
        <w:t xml:space="preserve">En armonía con los postulados de la Ley </w:t>
      </w:r>
      <w:r w:rsidR="00303216">
        <w:rPr>
          <w:color w:val="000000" w:themeColor="text1"/>
          <w:lang w:val="es-ES_tradnl"/>
        </w:rPr>
        <w:t xml:space="preserve">139-01 </w:t>
      </w:r>
      <w:r w:rsidR="000602F6" w:rsidRPr="00866CE4">
        <w:rPr>
          <w:color w:val="000000" w:themeColor="text1"/>
          <w:lang w:val="es-ES_tradnl"/>
        </w:rPr>
        <w:t xml:space="preserve">de Educación </w:t>
      </w:r>
      <w:r w:rsidR="00303216">
        <w:rPr>
          <w:color w:val="000000" w:themeColor="text1"/>
          <w:lang w:val="es-ES_tradnl"/>
        </w:rPr>
        <w:t xml:space="preserve">Superior </w:t>
      </w:r>
      <w:r w:rsidR="000602F6" w:rsidRPr="00866CE4">
        <w:rPr>
          <w:color w:val="000000" w:themeColor="text1"/>
          <w:lang w:val="es-ES_tradnl"/>
        </w:rPr>
        <w:t xml:space="preserve">de la República Dominicana </w:t>
      </w:r>
      <w:r w:rsidR="00303216">
        <w:rPr>
          <w:color w:val="000000" w:themeColor="text1"/>
          <w:lang w:val="es-ES_tradnl"/>
        </w:rPr>
        <w:t xml:space="preserve">y su Reglamento para el Nivel de Posgrado emitido por el CONESCT, </w:t>
      </w:r>
      <w:r w:rsidR="000602F6" w:rsidRPr="00866CE4">
        <w:rPr>
          <w:color w:val="000000" w:themeColor="text1"/>
          <w:lang w:val="es-ES_tradnl"/>
        </w:rPr>
        <w:t>y</w:t>
      </w:r>
      <w:r w:rsidR="00303216">
        <w:rPr>
          <w:color w:val="000000" w:themeColor="text1"/>
          <w:lang w:val="es-ES_tradnl"/>
        </w:rPr>
        <w:t>,</w:t>
      </w:r>
      <w:r w:rsidR="000602F6" w:rsidRPr="00866CE4">
        <w:rPr>
          <w:color w:val="000000" w:themeColor="text1"/>
          <w:lang w:val="es-ES_tradnl"/>
        </w:rPr>
        <w:t xml:space="preserve"> con las prácticas internacionales, es necesario comprobar que son válidos los antecedentes académicos de quienes </w:t>
      </w:r>
      <w:r w:rsidR="00303216">
        <w:rPr>
          <w:color w:val="000000" w:themeColor="text1"/>
          <w:lang w:val="es-ES_tradnl"/>
        </w:rPr>
        <w:t>desean continuar sus</w:t>
      </w:r>
      <w:r w:rsidR="000602F6" w:rsidRPr="00866CE4">
        <w:rPr>
          <w:color w:val="000000" w:themeColor="text1"/>
          <w:lang w:val="es-ES_tradnl"/>
        </w:rPr>
        <w:t xml:space="preserve"> estudios </w:t>
      </w:r>
      <w:r w:rsidR="00303216">
        <w:rPr>
          <w:color w:val="000000" w:themeColor="text1"/>
          <w:lang w:val="es-ES_tradnl"/>
        </w:rPr>
        <w:t xml:space="preserve">graduados </w:t>
      </w:r>
      <w:r w:rsidR="000602F6" w:rsidRPr="00866CE4">
        <w:rPr>
          <w:color w:val="000000" w:themeColor="text1"/>
          <w:lang w:val="es-ES_tradnl"/>
        </w:rPr>
        <w:t>en la UNAD.</w:t>
      </w:r>
    </w:p>
    <w:p w14:paraId="1B4749D2" w14:textId="77777777" w:rsidR="000602F6" w:rsidRPr="00866CE4" w:rsidRDefault="000602F6" w:rsidP="000602F6">
      <w:pPr>
        <w:ind w:firstLine="708"/>
        <w:jc w:val="both"/>
        <w:rPr>
          <w:color w:val="000000" w:themeColor="text1"/>
          <w:lang w:val="es-ES_tradnl"/>
        </w:rPr>
      </w:pPr>
    </w:p>
    <w:p w14:paraId="18E7AE72" w14:textId="576D9572" w:rsidR="000602F6" w:rsidRPr="00866CE4" w:rsidRDefault="005F59BD" w:rsidP="000602F6">
      <w:pPr>
        <w:ind w:firstLine="708"/>
        <w:jc w:val="both"/>
        <w:rPr>
          <w:color w:val="000000" w:themeColor="text1"/>
          <w:lang w:val="es-ES_tradnl"/>
        </w:rPr>
      </w:pPr>
      <w:r>
        <w:rPr>
          <w:b/>
          <w:color w:val="000000" w:themeColor="text1"/>
          <w:lang w:val="es-ES_tradnl"/>
        </w:rPr>
        <w:t>Artículo 46.</w:t>
      </w:r>
      <w:r w:rsidR="000602F6" w:rsidRPr="00866CE4">
        <w:rPr>
          <w:b/>
          <w:color w:val="000000" w:themeColor="text1"/>
          <w:lang w:val="es-ES_tradnl"/>
        </w:rPr>
        <w:t xml:space="preserve">  Del concepto de convalidación de estudios: </w:t>
      </w:r>
      <w:r w:rsidR="000602F6" w:rsidRPr="00866CE4">
        <w:rPr>
          <w:color w:val="000000" w:themeColor="text1"/>
          <w:lang w:val="es-ES_tradnl"/>
        </w:rPr>
        <w:t xml:space="preserve">La validez de los antecedentes académicos de una persona se establece mediante la convalidación de estudios.  Ésta recibe el nombre de convalidación por equivalencia cuando se trata de estudios realizados dentro de la </w:t>
      </w:r>
      <w:r w:rsidR="00303216">
        <w:rPr>
          <w:color w:val="000000" w:themeColor="text1"/>
          <w:lang w:val="es-ES_tradnl"/>
        </w:rPr>
        <w:t>misma u</w:t>
      </w:r>
      <w:r w:rsidR="00A73F3F">
        <w:rPr>
          <w:color w:val="000000" w:themeColor="text1"/>
          <w:lang w:val="es-ES_tradnl"/>
        </w:rPr>
        <w:t>niversidad,</w:t>
      </w:r>
      <w:r w:rsidR="000602F6" w:rsidRPr="00866CE4">
        <w:rPr>
          <w:color w:val="000000" w:themeColor="text1"/>
          <w:lang w:val="es-ES_tradnl"/>
        </w:rPr>
        <w:t xml:space="preserve"> convalidación por revalidación cuando se trata de estudios realizados en otras IES</w:t>
      </w:r>
      <w:r w:rsidR="00A73F3F">
        <w:rPr>
          <w:color w:val="000000" w:themeColor="text1"/>
          <w:lang w:val="es-ES_tradnl"/>
        </w:rPr>
        <w:t xml:space="preserve"> y homologación cuando el aspirante es graduado de un programa del mismo nivel</w:t>
      </w:r>
      <w:r w:rsidR="000602F6" w:rsidRPr="00866CE4">
        <w:rPr>
          <w:color w:val="000000" w:themeColor="text1"/>
          <w:lang w:val="es-ES_tradnl"/>
        </w:rPr>
        <w:t>.</w:t>
      </w:r>
    </w:p>
    <w:p w14:paraId="0B1C04E3" w14:textId="77777777" w:rsidR="000602F6" w:rsidRPr="00866CE4" w:rsidRDefault="000602F6" w:rsidP="000602F6">
      <w:pPr>
        <w:ind w:firstLine="708"/>
        <w:jc w:val="both"/>
        <w:rPr>
          <w:color w:val="000000" w:themeColor="text1"/>
          <w:lang w:val="es-ES_tradnl"/>
        </w:rPr>
      </w:pPr>
    </w:p>
    <w:p w14:paraId="4CF43827" w14:textId="2009D20F" w:rsidR="000602F6" w:rsidRPr="00866CE4" w:rsidRDefault="005F59BD" w:rsidP="000602F6">
      <w:pPr>
        <w:ind w:firstLine="708"/>
        <w:jc w:val="both"/>
        <w:rPr>
          <w:color w:val="000000" w:themeColor="text1"/>
          <w:lang w:val="es-ES_tradnl"/>
        </w:rPr>
      </w:pPr>
      <w:r>
        <w:rPr>
          <w:b/>
          <w:color w:val="000000" w:themeColor="text1"/>
          <w:lang w:val="es-ES_tradnl"/>
        </w:rPr>
        <w:t>Artículo 47</w:t>
      </w:r>
      <w:r w:rsidR="000602F6" w:rsidRPr="00866CE4">
        <w:rPr>
          <w:b/>
          <w:color w:val="000000" w:themeColor="text1"/>
          <w:lang w:val="es-ES_tradnl"/>
        </w:rPr>
        <w:t xml:space="preserve">. De los criterios para la convalidación: </w:t>
      </w:r>
      <w:r w:rsidR="000602F6" w:rsidRPr="006D3D4F">
        <w:rPr>
          <w:color w:val="000000" w:themeColor="text1"/>
          <w:lang w:val="es-ES_tradnl"/>
        </w:rPr>
        <w:t>Podrán</w:t>
      </w:r>
      <w:r w:rsidR="000602F6" w:rsidRPr="00866CE4">
        <w:rPr>
          <w:color w:val="000000" w:themeColor="text1"/>
          <w:lang w:val="es-ES_tradnl"/>
        </w:rPr>
        <w:t xml:space="preserve"> tener convalidación de asignaturas, previa solicitud escrita</w:t>
      </w:r>
      <w:r w:rsidR="00704A44">
        <w:rPr>
          <w:color w:val="000000" w:themeColor="text1"/>
          <w:lang w:val="es-ES_tradnl"/>
        </w:rPr>
        <w:t xml:space="preserve"> (llenar el formulario de lugar)</w:t>
      </w:r>
      <w:r w:rsidR="000602F6" w:rsidRPr="00866CE4">
        <w:rPr>
          <w:color w:val="000000" w:themeColor="text1"/>
          <w:lang w:val="es-ES_tradnl"/>
        </w:rPr>
        <w:t xml:space="preserve">, los </w:t>
      </w:r>
      <w:r w:rsidR="00A73F3F">
        <w:rPr>
          <w:color w:val="000000" w:themeColor="text1"/>
          <w:lang w:val="es-ES_tradnl"/>
        </w:rPr>
        <w:t>aspirantes</w:t>
      </w:r>
      <w:r w:rsidR="000602F6" w:rsidRPr="00866CE4">
        <w:rPr>
          <w:color w:val="000000" w:themeColor="text1"/>
          <w:lang w:val="es-ES_tradnl"/>
        </w:rPr>
        <w:t xml:space="preserve"> que hayan realizado estudios en instituciones reconocidas de educación superior si:</w:t>
      </w:r>
    </w:p>
    <w:p w14:paraId="501B1924" w14:textId="53FD5206" w:rsidR="000602F6" w:rsidRPr="00232B72" w:rsidRDefault="00CF77EE" w:rsidP="000602F6">
      <w:pPr>
        <w:numPr>
          <w:ilvl w:val="0"/>
          <w:numId w:val="2"/>
        </w:numPr>
        <w:jc w:val="both"/>
        <w:rPr>
          <w:color w:val="000000" w:themeColor="text1"/>
          <w:lang w:val="es-ES_tradnl"/>
        </w:rPr>
      </w:pPr>
      <w:r w:rsidRPr="00232B72">
        <w:rPr>
          <w:color w:val="000000" w:themeColor="text1"/>
          <w:lang w:val="es-ES_tradnl"/>
        </w:rPr>
        <w:t>L</w:t>
      </w:r>
      <w:r w:rsidR="000602F6" w:rsidRPr="00232B72">
        <w:rPr>
          <w:color w:val="000000" w:themeColor="text1"/>
          <w:lang w:val="es-ES_tradnl"/>
        </w:rPr>
        <w:t>as</w:t>
      </w:r>
      <w:r w:rsidRPr="00232B72">
        <w:rPr>
          <w:color w:val="000000" w:themeColor="text1"/>
          <w:lang w:val="es-ES_tradnl"/>
        </w:rPr>
        <w:t xml:space="preserve"> últimas</w:t>
      </w:r>
      <w:r w:rsidR="000602F6" w:rsidRPr="00232B72">
        <w:rPr>
          <w:color w:val="000000" w:themeColor="text1"/>
          <w:lang w:val="es-ES_tradnl"/>
        </w:rPr>
        <w:t xml:space="preserve"> asignaturas tomadas en estas instituciones no tienen más de 5 años de haberse aprobado,</w:t>
      </w:r>
      <w:r w:rsidR="00A73F3F" w:rsidRPr="00232B72">
        <w:rPr>
          <w:color w:val="000000" w:themeColor="text1"/>
          <w:lang w:val="es-ES_tradnl"/>
        </w:rPr>
        <w:t xml:space="preserve"> excepto para los titulados del programa donde figura la materia a convalidar.</w:t>
      </w:r>
    </w:p>
    <w:p w14:paraId="3AA06646" w14:textId="01D769DC" w:rsidR="000602F6" w:rsidRPr="00866CE4" w:rsidRDefault="00232B72" w:rsidP="000602F6">
      <w:pPr>
        <w:numPr>
          <w:ilvl w:val="0"/>
          <w:numId w:val="2"/>
        </w:numPr>
        <w:jc w:val="both"/>
        <w:rPr>
          <w:color w:val="000000" w:themeColor="text1"/>
          <w:lang w:val="es-ES_tradnl"/>
        </w:rPr>
      </w:pPr>
      <w:r>
        <w:rPr>
          <w:color w:val="000000" w:themeColor="text1"/>
          <w:lang w:val="es-ES_tradnl"/>
        </w:rPr>
        <w:t>La</w:t>
      </w:r>
      <w:r w:rsidR="000602F6" w:rsidRPr="00866CE4">
        <w:rPr>
          <w:color w:val="000000" w:themeColor="text1"/>
          <w:lang w:val="es-ES_tradnl"/>
        </w:rPr>
        <w:t xml:space="preserve"> calificación final no es menor de 80 o equivalente. </w:t>
      </w:r>
    </w:p>
    <w:p w14:paraId="3680705C" w14:textId="0E652A9C" w:rsidR="000602F6" w:rsidRDefault="00232B72" w:rsidP="000602F6">
      <w:pPr>
        <w:numPr>
          <w:ilvl w:val="0"/>
          <w:numId w:val="2"/>
        </w:numPr>
        <w:jc w:val="both"/>
        <w:rPr>
          <w:color w:val="000000" w:themeColor="text1"/>
          <w:lang w:val="es-ES_tradnl"/>
        </w:rPr>
      </w:pPr>
      <w:r>
        <w:rPr>
          <w:color w:val="000000" w:themeColor="text1"/>
          <w:lang w:val="es-ES_tradnl"/>
        </w:rPr>
        <w:t>Los prontuarios son</w:t>
      </w:r>
      <w:r w:rsidR="000602F6" w:rsidRPr="00866CE4">
        <w:rPr>
          <w:color w:val="000000" w:themeColor="text1"/>
          <w:lang w:val="es-ES_tradnl"/>
        </w:rPr>
        <w:t xml:space="preserve"> equivalentes en  contenido y trasfondo filosófico, por lo menos en un 80%.</w:t>
      </w:r>
    </w:p>
    <w:p w14:paraId="78634698" w14:textId="77777777" w:rsidR="000602F6" w:rsidRPr="00866CE4" w:rsidRDefault="000602F6" w:rsidP="000602F6">
      <w:pPr>
        <w:jc w:val="both"/>
        <w:rPr>
          <w:color w:val="000000" w:themeColor="text1"/>
          <w:lang w:val="es-ES_tradnl"/>
        </w:rPr>
      </w:pPr>
    </w:p>
    <w:p w14:paraId="218F67E2" w14:textId="45FC0489" w:rsidR="00A73F3F" w:rsidRDefault="005F59BD" w:rsidP="000602F6">
      <w:pPr>
        <w:ind w:firstLine="708"/>
        <w:jc w:val="both"/>
        <w:rPr>
          <w:color w:val="000000" w:themeColor="text1"/>
          <w:lang w:val="es-ES_tradnl"/>
        </w:rPr>
      </w:pPr>
      <w:r>
        <w:rPr>
          <w:b/>
          <w:color w:val="000000" w:themeColor="text1"/>
          <w:lang w:val="es-ES_tradnl"/>
        </w:rPr>
        <w:t>Artículo 48</w:t>
      </w:r>
      <w:r w:rsidR="000602F6" w:rsidRPr="00866CE4">
        <w:rPr>
          <w:b/>
          <w:color w:val="000000" w:themeColor="text1"/>
          <w:lang w:val="es-ES_tradnl"/>
        </w:rPr>
        <w:t xml:space="preserve">  Del proceso de convalidación: </w:t>
      </w:r>
      <w:r w:rsidR="000602F6" w:rsidRPr="00866CE4">
        <w:rPr>
          <w:color w:val="000000" w:themeColor="text1"/>
          <w:lang w:val="es-ES_tradnl"/>
        </w:rPr>
        <w:t xml:space="preserve">Los </w:t>
      </w:r>
      <w:r w:rsidR="00A73F3F">
        <w:rPr>
          <w:color w:val="000000" w:themeColor="text1"/>
          <w:lang w:val="es-ES_tradnl"/>
        </w:rPr>
        <w:t>aspirantes</w:t>
      </w:r>
      <w:r w:rsidR="000602F6" w:rsidRPr="00866CE4">
        <w:rPr>
          <w:color w:val="000000" w:themeColor="text1"/>
          <w:lang w:val="es-ES_tradnl"/>
        </w:rPr>
        <w:t xml:space="preserve"> interesados en la convalidación de estudios, deberán </w:t>
      </w:r>
      <w:r w:rsidR="00A73F3F">
        <w:rPr>
          <w:color w:val="000000" w:themeColor="text1"/>
          <w:lang w:val="es-ES_tradnl"/>
        </w:rPr>
        <w:t>solicitarlo al momento de su admisión y entregar los documentos siguientes:</w:t>
      </w:r>
    </w:p>
    <w:p w14:paraId="139838DF" w14:textId="1AF37DF6" w:rsidR="000602F6" w:rsidRDefault="00A73F3F" w:rsidP="00A73F3F">
      <w:pPr>
        <w:pStyle w:val="Prrafodelista"/>
        <w:numPr>
          <w:ilvl w:val="0"/>
          <w:numId w:val="25"/>
        </w:numPr>
        <w:jc w:val="both"/>
        <w:rPr>
          <w:color w:val="000000" w:themeColor="text1"/>
          <w:lang w:val="es-ES_tradnl"/>
        </w:rPr>
      </w:pPr>
      <w:r>
        <w:rPr>
          <w:color w:val="000000" w:themeColor="text1"/>
          <w:lang w:val="es-ES_tradnl"/>
        </w:rPr>
        <w:t>Record de notas oficial legalizado de su programa</w:t>
      </w:r>
    </w:p>
    <w:p w14:paraId="25E69BCB" w14:textId="06A009AC" w:rsidR="00A73F3F" w:rsidRPr="00A73F3F" w:rsidRDefault="00A73F3F" w:rsidP="00A73F3F">
      <w:pPr>
        <w:pStyle w:val="Prrafodelista"/>
        <w:numPr>
          <w:ilvl w:val="0"/>
          <w:numId w:val="25"/>
        </w:numPr>
        <w:jc w:val="both"/>
        <w:rPr>
          <w:color w:val="000000" w:themeColor="text1"/>
          <w:lang w:val="es-ES_tradnl"/>
        </w:rPr>
      </w:pPr>
      <w:r>
        <w:rPr>
          <w:color w:val="000000" w:themeColor="text1"/>
          <w:lang w:val="es-ES_tradnl"/>
        </w:rPr>
        <w:t>Prontuarios o sílabos de las materias que desea convalidar.</w:t>
      </w:r>
    </w:p>
    <w:p w14:paraId="51CA7C08" w14:textId="77777777" w:rsidR="000602F6" w:rsidRPr="00866CE4" w:rsidRDefault="000602F6" w:rsidP="000602F6">
      <w:pPr>
        <w:ind w:firstLine="708"/>
        <w:jc w:val="both"/>
        <w:rPr>
          <w:color w:val="000000" w:themeColor="text1"/>
          <w:lang w:val="es-ES_tradnl"/>
        </w:rPr>
      </w:pPr>
    </w:p>
    <w:p w14:paraId="60052183" w14:textId="51F8B062" w:rsidR="000602F6" w:rsidRPr="00866CE4" w:rsidRDefault="005F59BD" w:rsidP="000602F6">
      <w:pPr>
        <w:ind w:firstLine="708"/>
        <w:jc w:val="both"/>
        <w:rPr>
          <w:color w:val="000000" w:themeColor="text1"/>
          <w:lang w:val="es-ES_tradnl"/>
        </w:rPr>
      </w:pPr>
      <w:r>
        <w:rPr>
          <w:b/>
          <w:color w:val="000000" w:themeColor="text1"/>
          <w:lang w:val="es-ES_tradnl"/>
        </w:rPr>
        <w:t>Artículo 49</w:t>
      </w:r>
      <w:r w:rsidR="000602F6" w:rsidRPr="00866CE4">
        <w:rPr>
          <w:b/>
          <w:color w:val="000000" w:themeColor="text1"/>
          <w:lang w:val="es-ES_tradnl"/>
        </w:rPr>
        <w:t xml:space="preserve">.  De la </w:t>
      </w:r>
      <w:r w:rsidR="00A73F3F">
        <w:rPr>
          <w:b/>
          <w:color w:val="000000" w:themeColor="text1"/>
          <w:lang w:val="es-ES_tradnl"/>
        </w:rPr>
        <w:t>aprobación</w:t>
      </w:r>
      <w:r w:rsidR="000602F6" w:rsidRPr="00866CE4">
        <w:rPr>
          <w:b/>
          <w:color w:val="000000" w:themeColor="text1"/>
          <w:lang w:val="es-ES_tradnl"/>
        </w:rPr>
        <w:t xml:space="preserve"> de las solicitudes: </w:t>
      </w:r>
      <w:r w:rsidR="000602F6" w:rsidRPr="00866CE4">
        <w:rPr>
          <w:color w:val="000000" w:themeColor="text1"/>
          <w:lang w:val="es-ES_tradnl"/>
        </w:rPr>
        <w:t xml:space="preserve">La Dirección de Posgrado deberá presentar a la Comisión de </w:t>
      </w:r>
      <w:r w:rsidR="00A73F3F">
        <w:rPr>
          <w:color w:val="000000" w:themeColor="text1"/>
          <w:lang w:val="es-ES_tradnl"/>
        </w:rPr>
        <w:t>Posgrado de la</w:t>
      </w:r>
      <w:r w:rsidR="000602F6" w:rsidRPr="00866CE4">
        <w:rPr>
          <w:color w:val="000000" w:themeColor="text1"/>
          <w:lang w:val="es-ES_tradnl"/>
        </w:rPr>
        <w:t xml:space="preserve"> UNAD, las solicitudes de convalidación </w:t>
      </w:r>
      <w:r w:rsidR="00A73F3F">
        <w:rPr>
          <w:color w:val="000000" w:themeColor="text1"/>
          <w:lang w:val="es-ES_tradnl"/>
        </w:rPr>
        <w:t>de los aspirantes a programas graduados</w:t>
      </w:r>
      <w:r w:rsidR="000602F6" w:rsidRPr="00866CE4">
        <w:rPr>
          <w:color w:val="000000" w:themeColor="text1"/>
          <w:lang w:val="es-ES_tradnl"/>
        </w:rPr>
        <w:t xml:space="preserve">. </w:t>
      </w:r>
    </w:p>
    <w:p w14:paraId="3FE379EE" w14:textId="77777777" w:rsidR="000602F6" w:rsidRPr="00866CE4" w:rsidRDefault="000602F6" w:rsidP="000602F6">
      <w:pPr>
        <w:ind w:firstLine="708"/>
        <w:jc w:val="both"/>
        <w:rPr>
          <w:color w:val="000000" w:themeColor="text1"/>
          <w:lang w:val="es-ES_tradnl"/>
        </w:rPr>
      </w:pPr>
    </w:p>
    <w:p w14:paraId="14C9630D" w14:textId="5E66B718" w:rsidR="000602F6" w:rsidRPr="00866CE4" w:rsidRDefault="005F59BD" w:rsidP="000602F6">
      <w:pPr>
        <w:ind w:firstLine="708"/>
        <w:jc w:val="both"/>
        <w:rPr>
          <w:color w:val="000000" w:themeColor="text1"/>
          <w:lang w:val="es-ES_tradnl"/>
        </w:rPr>
      </w:pPr>
      <w:r>
        <w:rPr>
          <w:b/>
          <w:color w:val="000000" w:themeColor="text1"/>
          <w:lang w:val="es-ES_tradnl"/>
        </w:rPr>
        <w:t>Artículo 50</w:t>
      </w:r>
      <w:r w:rsidR="000602F6" w:rsidRPr="00866CE4">
        <w:rPr>
          <w:b/>
          <w:color w:val="000000" w:themeColor="text1"/>
          <w:lang w:val="es-ES_tradnl"/>
        </w:rPr>
        <w:t xml:space="preserve">.  De las equivalencias internas: </w:t>
      </w:r>
      <w:r w:rsidR="000602F6" w:rsidRPr="00866CE4">
        <w:rPr>
          <w:color w:val="000000" w:themeColor="text1"/>
          <w:lang w:val="es-ES_tradnl"/>
        </w:rPr>
        <w:t xml:space="preserve">Un estudiante que realizó estudios de posgrado en un programa ofrecido por la propia UNAD, podrá utilizar asignaturas de </w:t>
      </w:r>
      <w:r w:rsidR="000602F6" w:rsidRPr="00866CE4">
        <w:rPr>
          <w:color w:val="000000" w:themeColor="text1"/>
          <w:lang w:val="es-ES_tradnl"/>
        </w:rPr>
        <w:lastRenderedPageBreak/>
        <w:t xml:space="preserve">ese programa para completar requisitos de un segundo, solicitando un dictamen de equivalencia interna. Siempre que cumpla con los criterios </w:t>
      </w:r>
      <w:r w:rsidR="00A73F3F">
        <w:rPr>
          <w:color w:val="000000" w:themeColor="text1"/>
          <w:lang w:val="es-ES_tradnl"/>
        </w:rPr>
        <w:t>vigentes para ello.</w:t>
      </w:r>
    </w:p>
    <w:p w14:paraId="0CE9970F" w14:textId="77777777" w:rsidR="000602F6" w:rsidRPr="00866CE4" w:rsidRDefault="000602F6" w:rsidP="000602F6">
      <w:pPr>
        <w:ind w:firstLine="708"/>
        <w:jc w:val="both"/>
        <w:rPr>
          <w:color w:val="000000" w:themeColor="text1"/>
          <w:lang w:val="es-ES_tradnl"/>
        </w:rPr>
      </w:pPr>
    </w:p>
    <w:p w14:paraId="28B7E4EB" w14:textId="30E90247" w:rsidR="00B61FA6" w:rsidRPr="00866CE4" w:rsidRDefault="005F59BD" w:rsidP="00A73F3F">
      <w:pPr>
        <w:ind w:firstLine="708"/>
        <w:jc w:val="both"/>
        <w:rPr>
          <w:color w:val="000000" w:themeColor="text1"/>
          <w:lang w:val="es-ES_tradnl"/>
        </w:rPr>
      </w:pPr>
      <w:r>
        <w:rPr>
          <w:b/>
          <w:color w:val="000000" w:themeColor="text1"/>
          <w:lang w:val="es-ES_tradnl"/>
        </w:rPr>
        <w:t>Artículo 51</w:t>
      </w:r>
      <w:r w:rsidR="000602F6" w:rsidRPr="00866CE4">
        <w:rPr>
          <w:b/>
          <w:color w:val="000000" w:themeColor="text1"/>
          <w:lang w:val="es-ES_tradnl"/>
        </w:rPr>
        <w:t>.  Del máximo para la convalidación de asignaturas</w:t>
      </w:r>
      <w:r w:rsidR="000602F6" w:rsidRPr="00866CE4">
        <w:rPr>
          <w:color w:val="000000" w:themeColor="text1"/>
          <w:lang w:val="es-ES_tradnl"/>
        </w:rPr>
        <w:t xml:space="preserve">: Un </w:t>
      </w:r>
      <w:r w:rsidR="000602F6" w:rsidRPr="002848EE">
        <w:rPr>
          <w:color w:val="000000" w:themeColor="text1"/>
          <w:lang w:val="es-ES_tradnl"/>
        </w:rPr>
        <w:t xml:space="preserve">estudiante podrá obtener un máximo equivalente al </w:t>
      </w:r>
      <w:r w:rsidR="00010296" w:rsidRPr="002848EE">
        <w:rPr>
          <w:color w:val="000000" w:themeColor="text1"/>
          <w:lang w:val="es-ES_tradnl"/>
        </w:rPr>
        <w:t>5</w:t>
      </w:r>
      <w:r w:rsidR="000602F6" w:rsidRPr="002848EE">
        <w:rPr>
          <w:color w:val="000000" w:themeColor="text1"/>
          <w:lang w:val="es-ES_tradnl"/>
        </w:rPr>
        <w:t>0% de los créditos totales de su</w:t>
      </w:r>
      <w:r w:rsidR="000602F6" w:rsidRPr="00866CE4">
        <w:rPr>
          <w:color w:val="000000" w:themeColor="text1"/>
          <w:lang w:val="es-ES_tradnl"/>
        </w:rPr>
        <w:t xml:space="preserve"> plan de estudios mediante convalidación de estudios de asignatura</w:t>
      </w:r>
      <w:r w:rsidR="00A73F3F">
        <w:rPr>
          <w:color w:val="000000" w:themeColor="text1"/>
          <w:lang w:val="es-ES_tradnl"/>
        </w:rPr>
        <w:t>s cursadas en otra institución.</w:t>
      </w:r>
    </w:p>
    <w:p w14:paraId="2E096BFC" w14:textId="77777777" w:rsidR="007E1D5E" w:rsidRDefault="007E1D5E" w:rsidP="00B61FA6">
      <w:pPr>
        <w:ind w:left="360"/>
        <w:jc w:val="center"/>
        <w:rPr>
          <w:b/>
          <w:color w:val="000000" w:themeColor="text1"/>
          <w:lang w:val="es-ES_tradnl"/>
        </w:rPr>
      </w:pPr>
      <w:r>
        <w:rPr>
          <w:b/>
          <w:color w:val="000000" w:themeColor="text1"/>
          <w:lang w:val="es-ES_tradnl"/>
        </w:rPr>
        <w:br w:type="page"/>
      </w:r>
    </w:p>
    <w:p w14:paraId="31D5E5D0" w14:textId="1151A478" w:rsidR="00B61FA6" w:rsidRPr="00866CE4" w:rsidRDefault="00010296" w:rsidP="00B61FA6">
      <w:pPr>
        <w:ind w:left="360"/>
        <w:jc w:val="center"/>
        <w:rPr>
          <w:b/>
          <w:color w:val="000000" w:themeColor="text1"/>
          <w:lang w:val="es-ES_tradnl"/>
        </w:rPr>
      </w:pPr>
      <w:r>
        <w:rPr>
          <w:b/>
          <w:color w:val="000000" w:themeColor="text1"/>
          <w:lang w:val="es-ES_tradnl"/>
        </w:rPr>
        <w:lastRenderedPageBreak/>
        <w:t>TÍTULO IV</w:t>
      </w:r>
    </w:p>
    <w:p w14:paraId="34B892A2" w14:textId="5642CBEB" w:rsidR="00010296" w:rsidRDefault="000F0DF4" w:rsidP="00B61FA6">
      <w:pPr>
        <w:ind w:left="360"/>
        <w:jc w:val="center"/>
        <w:rPr>
          <w:b/>
          <w:color w:val="000000" w:themeColor="text1"/>
          <w:lang w:val="es-ES_tradnl"/>
        </w:rPr>
      </w:pPr>
      <w:r>
        <w:rPr>
          <w:b/>
          <w:color w:val="000000" w:themeColor="text1"/>
          <w:lang w:val="es-ES_tradnl"/>
        </w:rPr>
        <w:t>DE LA PARTICIPACIÓN EN EL PROGRAMA</w:t>
      </w:r>
    </w:p>
    <w:p w14:paraId="37BB05BB" w14:textId="77777777" w:rsidR="00010296" w:rsidRDefault="00010296" w:rsidP="00B61FA6">
      <w:pPr>
        <w:ind w:left="360"/>
        <w:jc w:val="center"/>
        <w:rPr>
          <w:b/>
          <w:color w:val="000000" w:themeColor="text1"/>
          <w:lang w:val="es-ES_tradnl"/>
        </w:rPr>
      </w:pPr>
    </w:p>
    <w:p w14:paraId="27DE1616" w14:textId="1FC7314C" w:rsidR="00010296" w:rsidRDefault="00010296" w:rsidP="00B61FA6">
      <w:pPr>
        <w:ind w:left="360"/>
        <w:jc w:val="center"/>
        <w:rPr>
          <w:b/>
          <w:color w:val="000000" w:themeColor="text1"/>
          <w:lang w:val="es-ES_tradnl"/>
        </w:rPr>
      </w:pPr>
      <w:r>
        <w:rPr>
          <w:b/>
          <w:color w:val="000000" w:themeColor="text1"/>
          <w:lang w:val="es-ES_tradnl"/>
        </w:rPr>
        <w:t>Capítulo I</w:t>
      </w:r>
    </w:p>
    <w:p w14:paraId="75DE1940" w14:textId="76977BC8" w:rsidR="00B61FA6" w:rsidRPr="00866CE4" w:rsidRDefault="00AB314B" w:rsidP="00B61FA6">
      <w:pPr>
        <w:ind w:left="360"/>
        <w:jc w:val="center"/>
        <w:rPr>
          <w:b/>
          <w:color w:val="000000" w:themeColor="text1"/>
          <w:lang w:val="es-ES_tradnl"/>
        </w:rPr>
      </w:pPr>
      <w:r>
        <w:rPr>
          <w:b/>
          <w:color w:val="000000" w:themeColor="text1"/>
          <w:lang w:val="es-ES_tradnl"/>
        </w:rPr>
        <w:t>L</w:t>
      </w:r>
      <w:r w:rsidR="00B61FA6" w:rsidRPr="00866CE4">
        <w:rPr>
          <w:b/>
          <w:color w:val="000000" w:themeColor="text1"/>
          <w:lang w:val="es-ES_tradnl"/>
        </w:rPr>
        <w:t>a inscripción</w:t>
      </w:r>
      <w:r w:rsidR="00010296">
        <w:rPr>
          <w:b/>
          <w:color w:val="000000" w:themeColor="text1"/>
          <w:lang w:val="es-ES_tradnl"/>
        </w:rPr>
        <w:t xml:space="preserve"> y reinscripción </w:t>
      </w:r>
    </w:p>
    <w:p w14:paraId="647BB165" w14:textId="77777777" w:rsidR="00B61FA6" w:rsidRPr="00866CE4" w:rsidRDefault="00B61FA6" w:rsidP="00B61FA6">
      <w:pPr>
        <w:ind w:left="360"/>
        <w:jc w:val="center"/>
        <w:rPr>
          <w:b/>
          <w:color w:val="000000" w:themeColor="text1"/>
          <w:lang w:val="es-ES_tradnl"/>
        </w:rPr>
      </w:pPr>
    </w:p>
    <w:p w14:paraId="02FB8C18" w14:textId="1BBCA3BC" w:rsidR="00C16117" w:rsidRDefault="005F59BD" w:rsidP="00B61FA6">
      <w:pPr>
        <w:ind w:firstLine="708"/>
        <w:jc w:val="both"/>
        <w:rPr>
          <w:color w:val="000000" w:themeColor="text1"/>
          <w:lang w:val="es-ES_tradnl"/>
        </w:rPr>
      </w:pPr>
      <w:r>
        <w:rPr>
          <w:b/>
          <w:color w:val="000000" w:themeColor="text1"/>
          <w:lang w:val="es-ES_tradnl"/>
        </w:rPr>
        <w:t>Artículo 52</w:t>
      </w:r>
      <w:r w:rsidR="00B61FA6" w:rsidRPr="00866CE4">
        <w:rPr>
          <w:b/>
          <w:color w:val="000000" w:themeColor="text1"/>
          <w:lang w:val="es-ES_tradnl"/>
        </w:rPr>
        <w:t xml:space="preserve">  De la realización de los trámites de matrícula:</w:t>
      </w:r>
      <w:r w:rsidR="00B61FA6" w:rsidRPr="00866CE4">
        <w:rPr>
          <w:color w:val="000000" w:themeColor="text1"/>
          <w:lang w:val="es-ES_tradnl"/>
        </w:rPr>
        <w:t xml:space="preserve"> </w:t>
      </w:r>
      <w:r w:rsidR="00C16117">
        <w:rPr>
          <w:color w:val="000000" w:themeColor="text1"/>
          <w:lang w:val="es-ES_tradnl"/>
        </w:rPr>
        <w:t>L</w:t>
      </w:r>
      <w:r w:rsidR="00B61FA6" w:rsidRPr="00866CE4">
        <w:rPr>
          <w:color w:val="000000" w:themeColor="text1"/>
          <w:lang w:val="es-ES_tradnl"/>
        </w:rPr>
        <w:t xml:space="preserve">a Dirección de Posgrado </w:t>
      </w:r>
      <w:r w:rsidR="00C16117">
        <w:rPr>
          <w:color w:val="000000" w:themeColor="text1"/>
          <w:lang w:val="es-ES_tradnl"/>
        </w:rPr>
        <w:t>es</w:t>
      </w:r>
      <w:r w:rsidR="00B61FA6" w:rsidRPr="00866CE4">
        <w:rPr>
          <w:color w:val="000000" w:themeColor="text1"/>
          <w:lang w:val="es-ES_tradnl"/>
        </w:rPr>
        <w:t xml:space="preserve"> </w:t>
      </w:r>
      <w:r w:rsidR="00C16117">
        <w:rPr>
          <w:color w:val="000000" w:themeColor="text1"/>
          <w:lang w:val="es-ES_tradnl"/>
        </w:rPr>
        <w:t xml:space="preserve">la responsable de </w:t>
      </w:r>
      <w:r w:rsidR="00B61FA6" w:rsidRPr="00866CE4">
        <w:rPr>
          <w:color w:val="000000" w:themeColor="text1"/>
          <w:lang w:val="es-ES_tradnl"/>
        </w:rPr>
        <w:t xml:space="preserve">realizar trámites de matrícula, en los tiempos que </w:t>
      </w:r>
      <w:r w:rsidR="00C16117">
        <w:rPr>
          <w:color w:val="000000" w:themeColor="text1"/>
          <w:lang w:val="es-ES_tradnl"/>
        </w:rPr>
        <w:t xml:space="preserve">se </w:t>
      </w:r>
      <w:r w:rsidR="00B61FA6" w:rsidRPr="00866CE4">
        <w:rPr>
          <w:color w:val="000000" w:themeColor="text1"/>
          <w:lang w:val="es-ES_tradnl"/>
        </w:rPr>
        <w:t>establezcan para este fin</w:t>
      </w:r>
      <w:r w:rsidR="000602F6">
        <w:rPr>
          <w:color w:val="000000" w:themeColor="text1"/>
          <w:lang w:val="es-ES_tradnl"/>
        </w:rPr>
        <w:t xml:space="preserve"> y tantas veces como lo requiera cada programa</w:t>
      </w:r>
      <w:r w:rsidR="00C16117">
        <w:rPr>
          <w:color w:val="000000" w:themeColor="text1"/>
          <w:lang w:val="es-ES_tradnl"/>
        </w:rPr>
        <w:t>, a los participantes que soliciten</w:t>
      </w:r>
      <w:r w:rsidR="00B61FA6" w:rsidRPr="00866CE4">
        <w:rPr>
          <w:color w:val="000000" w:themeColor="text1"/>
          <w:lang w:val="es-ES_tradnl"/>
        </w:rPr>
        <w:t xml:space="preserve">. </w:t>
      </w:r>
    </w:p>
    <w:p w14:paraId="68C77D78" w14:textId="77777777" w:rsidR="007145E1" w:rsidRDefault="007145E1" w:rsidP="00B61FA6">
      <w:pPr>
        <w:ind w:firstLine="708"/>
        <w:jc w:val="both"/>
        <w:rPr>
          <w:color w:val="000000" w:themeColor="text1"/>
          <w:lang w:val="es-ES_tradnl"/>
        </w:rPr>
      </w:pPr>
    </w:p>
    <w:p w14:paraId="12B96CDF" w14:textId="24134FDC" w:rsidR="007145E1" w:rsidRDefault="005F59BD" w:rsidP="007145E1">
      <w:pPr>
        <w:ind w:firstLine="708"/>
        <w:jc w:val="both"/>
        <w:rPr>
          <w:b/>
          <w:color w:val="000000" w:themeColor="text1"/>
          <w:lang w:val="es-ES_tradnl"/>
        </w:rPr>
      </w:pPr>
      <w:r>
        <w:rPr>
          <w:b/>
          <w:color w:val="000000" w:themeColor="text1"/>
          <w:lang w:val="es-ES_tradnl"/>
        </w:rPr>
        <w:t>Artículo 53</w:t>
      </w:r>
      <w:r w:rsidR="00C16117" w:rsidRPr="00010296">
        <w:rPr>
          <w:b/>
          <w:color w:val="000000" w:themeColor="text1"/>
          <w:lang w:val="es-ES_tradnl"/>
        </w:rPr>
        <w:t>. De la oficialización de la matrícula</w:t>
      </w:r>
      <w:r w:rsidR="007145E1">
        <w:rPr>
          <w:color w:val="000000" w:themeColor="text1"/>
          <w:lang w:val="es-ES_tradnl"/>
        </w:rPr>
        <w:t xml:space="preserve">: la matrícula es oficial cuando el participante ha realizado los arreglos </w:t>
      </w:r>
      <w:r w:rsidR="00B61FA6" w:rsidRPr="00866CE4">
        <w:rPr>
          <w:color w:val="000000" w:themeColor="text1"/>
          <w:lang w:val="es-ES_tradnl"/>
        </w:rPr>
        <w:t xml:space="preserve">financieros de rigor en la oficina de </w:t>
      </w:r>
      <w:r w:rsidR="008620C7" w:rsidRPr="00866CE4">
        <w:rPr>
          <w:color w:val="000000" w:themeColor="text1"/>
          <w:lang w:val="es-ES_tradnl"/>
        </w:rPr>
        <w:t>Cuentas</w:t>
      </w:r>
      <w:r w:rsidR="00B61FA6" w:rsidRPr="00866CE4">
        <w:rPr>
          <w:color w:val="000000" w:themeColor="text1"/>
          <w:lang w:val="es-ES_tradnl"/>
        </w:rPr>
        <w:t xml:space="preserve"> </w:t>
      </w:r>
      <w:r w:rsidR="00B61FA6" w:rsidRPr="007145E1">
        <w:rPr>
          <w:color w:val="000000" w:themeColor="text1"/>
          <w:lang w:val="es-ES_tradnl"/>
        </w:rPr>
        <w:t>Estudiant</w:t>
      </w:r>
      <w:r w:rsidR="007145E1" w:rsidRPr="007145E1">
        <w:rPr>
          <w:color w:val="000000" w:themeColor="text1"/>
          <w:lang w:val="es-ES_tradnl"/>
        </w:rPr>
        <w:t>iles. Los retrasos en este aspecto representas recargos, según las disposiciones vigentes.</w:t>
      </w:r>
    </w:p>
    <w:p w14:paraId="7DEC5AF7" w14:textId="77777777" w:rsidR="007145E1" w:rsidRDefault="007145E1" w:rsidP="007145E1">
      <w:pPr>
        <w:ind w:firstLine="708"/>
        <w:jc w:val="both"/>
        <w:rPr>
          <w:b/>
          <w:color w:val="000000" w:themeColor="text1"/>
          <w:lang w:val="es-ES_tradnl"/>
        </w:rPr>
      </w:pPr>
    </w:p>
    <w:p w14:paraId="46E15124" w14:textId="5FCEF84D" w:rsidR="00B61FA6" w:rsidRPr="00866CE4" w:rsidRDefault="005F59BD" w:rsidP="00B61FA6">
      <w:pPr>
        <w:ind w:firstLine="708"/>
        <w:jc w:val="both"/>
        <w:rPr>
          <w:color w:val="000000" w:themeColor="text1"/>
          <w:lang w:val="es-ES_tradnl"/>
        </w:rPr>
      </w:pPr>
      <w:r>
        <w:rPr>
          <w:b/>
          <w:color w:val="000000" w:themeColor="text1"/>
          <w:lang w:val="es-ES_tradnl"/>
        </w:rPr>
        <w:t>Artículo 54</w:t>
      </w:r>
      <w:r w:rsidR="00B61FA6" w:rsidRPr="00866CE4">
        <w:rPr>
          <w:b/>
          <w:color w:val="000000" w:themeColor="text1"/>
          <w:lang w:val="es-ES_tradnl"/>
        </w:rPr>
        <w:t xml:space="preserve">.  De la condición de alumno inactivo: </w:t>
      </w:r>
      <w:r w:rsidR="00B61FA6" w:rsidRPr="00866CE4">
        <w:rPr>
          <w:color w:val="000000" w:themeColor="text1"/>
          <w:lang w:val="es-ES_tradnl"/>
        </w:rPr>
        <w:t>Si un alumno no se matricula en un determinado término lectivo (</w:t>
      </w:r>
      <w:r w:rsidR="00542BBD" w:rsidRPr="00866CE4">
        <w:rPr>
          <w:color w:val="000000" w:themeColor="text1"/>
          <w:lang w:val="es-ES_tradnl"/>
        </w:rPr>
        <w:t>ciclo o semestre</w:t>
      </w:r>
      <w:r w:rsidR="00B61FA6" w:rsidRPr="00866CE4">
        <w:rPr>
          <w:color w:val="000000" w:themeColor="text1"/>
          <w:lang w:val="es-ES_tradnl"/>
        </w:rPr>
        <w:t>), quedará en condición de alumno inactivo, no recibirá carnet y no podrá hacer uso de los servicios de la UNAD.</w:t>
      </w:r>
    </w:p>
    <w:p w14:paraId="4CF29BF5" w14:textId="77777777" w:rsidR="00B61FA6" w:rsidRPr="00866CE4" w:rsidRDefault="00B61FA6" w:rsidP="00B61FA6">
      <w:pPr>
        <w:ind w:firstLine="708"/>
        <w:jc w:val="both"/>
        <w:rPr>
          <w:color w:val="000000" w:themeColor="text1"/>
          <w:lang w:val="es-ES_tradnl"/>
        </w:rPr>
      </w:pPr>
    </w:p>
    <w:p w14:paraId="1255E398" w14:textId="250459CB" w:rsidR="00B61FA6" w:rsidRPr="00866CE4" w:rsidRDefault="005F59BD" w:rsidP="00B61FA6">
      <w:pPr>
        <w:ind w:firstLine="708"/>
        <w:jc w:val="both"/>
        <w:rPr>
          <w:color w:val="000000" w:themeColor="text1"/>
          <w:lang w:val="es-ES_tradnl"/>
        </w:rPr>
      </w:pPr>
      <w:r>
        <w:rPr>
          <w:b/>
          <w:color w:val="000000" w:themeColor="text1"/>
          <w:lang w:val="es-ES_tradnl"/>
        </w:rPr>
        <w:t>Artículo 55</w:t>
      </w:r>
      <w:r w:rsidR="00B61FA6" w:rsidRPr="00866CE4">
        <w:rPr>
          <w:b/>
          <w:color w:val="000000" w:themeColor="text1"/>
          <w:lang w:val="es-ES_tradnl"/>
        </w:rPr>
        <w:t xml:space="preserve">.  Del carnet estudiantil: </w:t>
      </w:r>
      <w:r w:rsidR="00B61FA6" w:rsidRPr="00866CE4">
        <w:rPr>
          <w:color w:val="000000" w:themeColor="text1"/>
          <w:lang w:val="es-ES_tradnl"/>
        </w:rPr>
        <w:t>Todo estudiante inscrito oficialmente recibe un carnet que ostenta un resello emitido por asuntos estudiantiles, válido para el período correspondiente.</w:t>
      </w:r>
    </w:p>
    <w:p w14:paraId="0408ECAE" w14:textId="77777777" w:rsidR="00B61FA6" w:rsidRPr="00866CE4" w:rsidRDefault="00B61FA6" w:rsidP="00B61FA6">
      <w:pPr>
        <w:jc w:val="center"/>
        <w:rPr>
          <w:b/>
          <w:color w:val="000000" w:themeColor="text1"/>
          <w:lang w:val="es-ES_tradnl"/>
        </w:rPr>
      </w:pPr>
    </w:p>
    <w:p w14:paraId="656C7400" w14:textId="5C1C7F30" w:rsidR="00B61FA6" w:rsidRDefault="005F59BD" w:rsidP="00B61FA6">
      <w:pPr>
        <w:ind w:firstLine="708"/>
        <w:jc w:val="both"/>
        <w:rPr>
          <w:color w:val="000000" w:themeColor="text1"/>
          <w:lang w:val="es-ES_tradnl"/>
        </w:rPr>
      </w:pPr>
      <w:r>
        <w:rPr>
          <w:b/>
          <w:color w:val="000000" w:themeColor="text1"/>
          <w:lang w:val="es-ES_tradnl"/>
        </w:rPr>
        <w:t>Artículo 56</w:t>
      </w:r>
      <w:r w:rsidR="007145E1">
        <w:rPr>
          <w:b/>
          <w:color w:val="000000" w:themeColor="text1"/>
          <w:lang w:val="es-ES_tradnl"/>
        </w:rPr>
        <w:t>. De la pérdida de la cohorte</w:t>
      </w:r>
      <w:r w:rsidR="00B61FA6" w:rsidRPr="00866CE4">
        <w:rPr>
          <w:b/>
          <w:color w:val="000000" w:themeColor="text1"/>
          <w:lang w:val="es-ES_tradnl"/>
        </w:rPr>
        <w:t xml:space="preserve">: </w:t>
      </w:r>
      <w:r w:rsidR="00B61FA6" w:rsidRPr="00866CE4">
        <w:rPr>
          <w:color w:val="000000" w:themeColor="text1"/>
          <w:lang w:val="es-ES_tradnl"/>
        </w:rPr>
        <w:t xml:space="preserve">El alumno de un programa de posgrado que </w:t>
      </w:r>
      <w:r w:rsidR="007145E1">
        <w:rPr>
          <w:color w:val="000000" w:themeColor="text1"/>
          <w:lang w:val="es-ES_tradnl"/>
        </w:rPr>
        <w:t xml:space="preserve">curse en forma parcial o no curse el ciclo en el tiempo asignado, pierde su cohorte </w:t>
      </w:r>
      <w:r w:rsidR="00542BBD" w:rsidRPr="00866CE4">
        <w:rPr>
          <w:color w:val="000000" w:themeColor="text1"/>
          <w:lang w:val="es-ES_tradnl"/>
        </w:rPr>
        <w:t>y la universidad no es responsable de ofrecerle la continuidad.</w:t>
      </w:r>
    </w:p>
    <w:p w14:paraId="65AB89DB" w14:textId="567CA51C" w:rsidR="00A24B36" w:rsidRPr="00866CE4" w:rsidRDefault="00A24B36" w:rsidP="00A24B36">
      <w:pPr>
        <w:ind w:left="360"/>
        <w:jc w:val="both"/>
        <w:rPr>
          <w:color w:val="000000" w:themeColor="text1"/>
          <w:lang w:val="es-ES_tradnl"/>
        </w:rPr>
      </w:pPr>
      <w:r w:rsidRPr="00866CE4">
        <w:rPr>
          <w:b/>
          <w:color w:val="000000" w:themeColor="text1"/>
          <w:lang w:val="es-ES_tradnl"/>
        </w:rPr>
        <w:tab/>
      </w:r>
    </w:p>
    <w:p w14:paraId="0B94C739" w14:textId="77777777" w:rsidR="00A24B36" w:rsidRPr="00866CE4" w:rsidRDefault="00A24B36" w:rsidP="00B61FA6">
      <w:pPr>
        <w:ind w:firstLine="708"/>
        <w:jc w:val="both"/>
        <w:rPr>
          <w:color w:val="000000" w:themeColor="text1"/>
          <w:lang w:val="es-ES_tradnl"/>
        </w:rPr>
      </w:pPr>
    </w:p>
    <w:p w14:paraId="35DF94A2" w14:textId="77777777" w:rsidR="00542BBD" w:rsidRPr="00866CE4" w:rsidRDefault="00542BBD" w:rsidP="00542BBD">
      <w:pPr>
        <w:jc w:val="both"/>
        <w:rPr>
          <w:color w:val="000000" w:themeColor="text1"/>
          <w:lang w:val="es-ES_tradnl"/>
        </w:rPr>
      </w:pPr>
    </w:p>
    <w:p w14:paraId="62EFA8AE" w14:textId="3E17DE51" w:rsidR="007E1D5E" w:rsidRDefault="007E1D5E" w:rsidP="00010296">
      <w:pPr>
        <w:jc w:val="center"/>
        <w:rPr>
          <w:b/>
          <w:color w:val="000000" w:themeColor="text1"/>
          <w:lang w:val="es-ES_tradnl"/>
        </w:rPr>
      </w:pPr>
      <w:r>
        <w:rPr>
          <w:b/>
          <w:color w:val="000000" w:themeColor="text1"/>
          <w:lang w:val="es-ES_tradnl"/>
        </w:rPr>
        <w:br w:type="page"/>
      </w:r>
    </w:p>
    <w:p w14:paraId="06EAF3D8" w14:textId="17A25D7F" w:rsidR="00B61FA6" w:rsidRPr="00866CE4" w:rsidRDefault="00010296" w:rsidP="00B61FA6">
      <w:pPr>
        <w:jc w:val="center"/>
        <w:rPr>
          <w:b/>
          <w:color w:val="000000" w:themeColor="text1"/>
          <w:lang w:val="es-ES_tradnl"/>
        </w:rPr>
      </w:pPr>
      <w:r>
        <w:rPr>
          <w:b/>
          <w:color w:val="000000" w:themeColor="text1"/>
          <w:lang w:val="es-ES_tradnl"/>
        </w:rPr>
        <w:lastRenderedPageBreak/>
        <w:t>Capítulo II</w:t>
      </w:r>
    </w:p>
    <w:p w14:paraId="7E994C94" w14:textId="262CFF52" w:rsidR="00B61FA6" w:rsidRPr="00866CE4" w:rsidRDefault="00AB314B" w:rsidP="00B61FA6">
      <w:pPr>
        <w:jc w:val="center"/>
        <w:rPr>
          <w:b/>
          <w:color w:val="000000" w:themeColor="text1"/>
          <w:lang w:val="es-ES_tradnl"/>
        </w:rPr>
      </w:pPr>
      <w:r>
        <w:rPr>
          <w:b/>
          <w:color w:val="000000" w:themeColor="text1"/>
          <w:lang w:val="es-ES_tradnl"/>
        </w:rPr>
        <w:t>L</w:t>
      </w:r>
      <w:r w:rsidR="00B61FA6" w:rsidRPr="00866CE4">
        <w:rPr>
          <w:b/>
          <w:color w:val="000000" w:themeColor="text1"/>
          <w:lang w:val="es-ES_tradnl"/>
        </w:rPr>
        <w:t>a asistencia</w:t>
      </w:r>
    </w:p>
    <w:p w14:paraId="5A1BC2EC" w14:textId="77777777" w:rsidR="00B61FA6" w:rsidRPr="00866CE4" w:rsidRDefault="00B61FA6" w:rsidP="00B61FA6">
      <w:pPr>
        <w:jc w:val="center"/>
        <w:rPr>
          <w:b/>
          <w:color w:val="000000" w:themeColor="text1"/>
          <w:lang w:val="es-ES_tradnl"/>
        </w:rPr>
      </w:pPr>
    </w:p>
    <w:p w14:paraId="7611CCFF" w14:textId="2FC8E17C" w:rsidR="00B61FA6" w:rsidRPr="00866CE4" w:rsidRDefault="005F59BD" w:rsidP="00B61FA6">
      <w:pPr>
        <w:ind w:firstLine="708"/>
        <w:jc w:val="both"/>
        <w:rPr>
          <w:color w:val="000000" w:themeColor="text1"/>
          <w:lang w:val="es-ES_tradnl"/>
        </w:rPr>
      </w:pPr>
      <w:r>
        <w:rPr>
          <w:b/>
          <w:color w:val="000000" w:themeColor="text1"/>
          <w:lang w:val="es-ES_tradnl"/>
        </w:rPr>
        <w:t>Artículo 57</w:t>
      </w:r>
      <w:r w:rsidR="00B61FA6" w:rsidRPr="00866CE4">
        <w:rPr>
          <w:b/>
          <w:color w:val="000000" w:themeColor="text1"/>
          <w:lang w:val="es-ES_tradnl"/>
        </w:rPr>
        <w:t xml:space="preserve">.  De la asistencia en la modalidad presencial: </w:t>
      </w:r>
      <w:r w:rsidR="00B61FA6" w:rsidRPr="00866CE4">
        <w:rPr>
          <w:color w:val="000000" w:themeColor="text1"/>
          <w:lang w:val="es-ES_tradnl"/>
        </w:rPr>
        <w:t>Es obligatoria la asistencia a clases, sesiones de laboratorio, asambleas generales y sesiones extraordinarias debidamente convocadas.</w:t>
      </w:r>
    </w:p>
    <w:p w14:paraId="23F236BE" w14:textId="77777777" w:rsidR="00B61FA6" w:rsidRPr="00866CE4" w:rsidRDefault="00B61FA6" w:rsidP="00B61FA6">
      <w:pPr>
        <w:ind w:firstLine="708"/>
        <w:jc w:val="both"/>
        <w:rPr>
          <w:color w:val="000000" w:themeColor="text1"/>
          <w:lang w:val="es-ES_tradnl"/>
        </w:rPr>
      </w:pPr>
    </w:p>
    <w:p w14:paraId="1E2AE447" w14:textId="207C2E7E" w:rsidR="00B61FA6" w:rsidRPr="00866CE4" w:rsidRDefault="005F59BD" w:rsidP="00B61FA6">
      <w:pPr>
        <w:ind w:firstLine="708"/>
        <w:jc w:val="both"/>
        <w:rPr>
          <w:color w:val="000000" w:themeColor="text1"/>
          <w:lang w:val="es-ES_tradnl"/>
        </w:rPr>
      </w:pPr>
      <w:r>
        <w:rPr>
          <w:b/>
          <w:color w:val="000000" w:themeColor="text1"/>
          <w:lang w:val="es-ES_tradnl"/>
        </w:rPr>
        <w:t>Artículo 58</w:t>
      </w:r>
      <w:r w:rsidR="00B61FA6" w:rsidRPr="00866CE4">
        <w:rPr>
          <w:b/>
          <w:color w:val="000000" w:themeColor="text1"/>
          <w:lang w:val="es-ES_tradnl"/>
        </w:rPr>
        <w:t xml:space="preserve">.  De las condiciones para la asistencia: </w:t>
      </w:r>
      <w:r w:rsidR="00010296" w:rsidRPr="00010296">
        <w:rPr>
          <w:color w:val="000000" w:themeColor="text1"/>
          <w:lang w:val="es-ES_tradnl"/>
        </w:rPr>
        <w:t xml:space="preserve">Los </w:t>
      </w:r>
      <w:r w:rsidR="00010296">
        <w:rPr>
          <w:color w:val="000000" w:themeColor="text1"/>
          <w:lang w:val="es-ES_tradnl"/>
        </w:rPr>
        <w:t xml:space="preserve">aspirantes deberán ser admitidos y estar </w:t>
      </w:r>
      <w:r w:rsidR="00B61FA6" w:rsidRPr="00866CE4">
        <w:rPr>
          <w:color w:val="000000" w:themeColor="text1"/>
          <w:lang w:val="es-ES_tradnl"/>
        </w:rPr>
        <w:t>matriculado</w:t>
      </w:r>
      <w:r w:rsidR="00010296">
        <w:rPr>
          <w:color w:val="000000" w:themeColor="text1"/>
          <w:lang w:val="es-ES_tradnl"/>
        </w:rPr>
        <w:t>s</w:t>
      </w:r>
      <w:r w:rsidR="00B61FA6" w:rsidRPr="00866CE4">
        <w:rPr>
          <w:color w:val="000000" w:themeColor="text1"/>
          <w:lang w:val="es-ES_tradnl"/>
        </w:rPr>
        <w:t xml:space="preserve"> </w:t>
      </w:r>
      <w:r w:rsidR="00010296">
        <w:rPr>
          <w:color w:val="000000" w:themeColor="text1"/>
          <w:lang w:val="es-ES_tradnl"/>
        </w:rPr>
        <w:t>en el programa</w:t>
      </w:r>
      <w:r w:rsidR="00B61FA6" w:rsidRPr="00866CE4">
        <w:rPr>
          <w:color w:val="000000" w:themeColor="text1"/>
          <w:lang w:val="es-ES_tradnl"/>
        </w:rPr>
        <w:t xml:space="preserve"> para tener derecho a asistir a clases y </w:t>
      </w:r>
      <w:r w:rsidR="00010296">
        <w:rPr>
          <w:color w:val="000000" w:themeColor="text1"/>
          <w:lang w:val="es-ES_tradnl"/>
        </w:rPr>
        <w:t>participar en las</w:t>
      </w:r>
      <w:r w:rsidR="00B61FA6" w:rsidRPr="00866CE4">
        <w:rPr>
          <w:color w:val="000000" w:themeColor="text1"/>
          <w:lang w:val="es-ES_tradnl"/>
        </w:rPr>
        <w:t xml:space="preserve"> actividades académicas</w:t>
      </w:r>
    </w:p>
    <w:p w14:paraId="6E8435AE" w14:textId="77777777" w:rsidR="00B61FA6" w:rsidRPr="00866CE4" w:rsidRDefault="00B61FA6" w:rsidP="00B61FA6">
      <w:pPr>
        <w:ind w:firstLine="708"/>
        <w:jc w:val="both"/>
        <w:rPr>
          <w:color w:val="000000" w:themeColor="text1"/>
          <w:lang w:val="es-ES_tradnl"/>
        </w:rPr>
      </w:pPr>
    </w:p>
    <w:p w14:paraId="610C55C3" w14:textId="10467774" w:rsidR="00B61FA6" w:rsidRPr="00866CE4" w:rsidRDefault="005F59BD" w:rsidP="00B61FA6">
      <w:pPr>
        <w:ind w:firstLine="708"/>
        <w:jc w:val="both"/>
        <w:rPr>
          <w:color w:val="000000" w:themeColor="text1"/>
          <w:lang w:val="es-ES_tradnl"/>
        </w:rPr>
      </w:pPr>
      <w:r>
        <w:rPr>
          <w:b/>
          <w:color w:val="000000" w:themeColor="text1"/>
          <w:lang w:val="es-ES_tradnl"/>
        </w:rPr>
        <w:t>Artículo 59</w:t>
      </w:r>
      <w:r w:rsidR="00B61FA6" w:rsidRPr="00866CE4">
        <w:rPr>
          <w:b/>
          <w:color w:val="000000" w:themeColor="text1"/>
          <w:lang w:val="es-ES_tradnl"/>
        </w:rPr>
        <w:t>. De la condición de oyente:</w:t>
      </w:r>
      <w:r w:rsidR="00B61FA6" w:rsidRPr="00866CE4">
        <w:rPr>
          <w:color w:val="000000" w:themeColor="text1"/>
          <w:lang w:val="es-ES_tradnl"/>
        </w:rPr>
        <w:t xml:space="preserve"> Se permite la asistencia a clases en calidad de oyentes sin derecho a crédito académico a personas interesadas que no pertenecen al programa</w:t>
      </w:r>
      <w:r w:rsidR="00010296">
        <w:rPr>
          <w:color w:val="000000" w:themeColor="text1"/>
          <w:lang w:val="es-ES_tradnl"/>
        </w:rPr>
        <w:t>,</w:t>
      </w:r>
      <w:r w:rsidR="00B61FA6" w:rsidRPr="00866CE4">
        <w:rPr>
          <w:color w:val="000000" w:themeColor="text1"/>
          <w:lang w:val="es-ES_tradnl"/>
        </w:rPr>
        <w:t xml:space="preserve"> siempre que </w:t>
      </w:r>
      <w:r w:rsidR="00010296">
        <w:rPr>
          <w:color w:val="000000" w:themeColor="text1"/>
          <w:lang w:val="es-ES_tradnl"/>
        </w:rPr>
        <w:t xml:space="preserve">hayan sido admitidas, </w:t>
      </w:r>
      <w:r w:rsidR="00B61FA6" w:rsidRPr="00866CE4">
        <w:rPr>
          <w:color w:val="000000" w:themeColor="text1"/>
          <w:lang w:val="es-ES_tradnl"/>
        </w:rPr>
        <w:t>se registren, paguen el</w:t>
      </w:r>
      <w:r w:rsidR="00010296">
        <w:rPr>
          <w:color w:val="000000" w:themeColor="text1"/>
          <w:lang w:val="es-ES_tradnl"/>
        </w:rPr>
        <w:t xml:space="preserve"> 25% del costo de la asignatura, Además, deberán respetar, en todo momento,</w:t>
      </w:r>
      <w:r w:rsidR="00B61FA6" w:rsidRPr="00866CE4">
        <w:rPr>
          <w:color w:val="000000" w:themeColor="text1"/>
          <w:lang w:val="es-ES_tradnl"/>
        </w:rPr>
        <w:t xml:space="preserve"> los principios</w:t>
      </w:r>
      <w:r w:rsidR="00010296">
        <w:rPr>
          <w:color w:val="000000" w:themeColor="text1"/>
          <w:lang w:val="es-ES_tradnl"/>
        </w:rPr>
        <w:t>, políticas</w:t>
      </w:r>
      <w:r w:rsidR="00B61FA6" w:rsidRPr="00866CE4">
        <w:rPr>
          <w:color w:val="000000" w:themeColor="text1"/>
          <w:lang w:val="es-ES_tradnl"/>
        </w:rPr>
        <w:t xml:space="preserve"> y reglamentos institucionales</w:t>
      </w:r>
      <w:r w:rsidR="00542BBD" w:rsidRPr="00866CE4">
        <w:rPr>
          <w:color w:val="000000" w:themeColor="text1"/>
          <w:lang w:val="es-ES_tradnl"/>
        </w:rPr>
        <w:t xml:space="preserve"> y del aula</w:t>
      </w:r>
      <w:r w:rsidR="00B61FA6" w:rsidRPr="00866CE4">
        <w:rPr>
          <w:color w:val="000000" w:themeColor="text1"/>
          <w:lang w:val="es-ES_tradnl"/>
        </w:rPr>
        <w:t>.</w:t>
      </w:r>
    </w:p>
    <w:p w14:paraId="3142F5EE" w14:textId="77777777" w:rsidR="00B61FA6" w:rsidRPr="00866CE4" w:rsidRDefault="00B61FA6" w:rsidP="00B61FA6">
      <w:pPr>
        <w:ind w:firstLine="708"/>
        <w:jc w:val="both"/>
        <w:rPr>
          <w:color w:val="000000" w:themeColor="text1"/>
          <w:lang w:val="es-ES_tradnl"/>
        </w:rPr>
      </w:pPr>
    </w:p>
    <w:p w14:paraId="70E16800" w14:textId="7CF3C295" w:rsidR="00B61FA6" w:rsidRPr="00866CE4" w:rsidRDefault="005F59BD" w:rsidP="00B61FA6">
      <w:pPr>
        <w:ind w:firstLine="708"/>
        <w:jc w:val="both"/>
        <w:rPr>
          <w:color w:val="000000" w:themeColor="text1"/>
          <w:lang w:val="es-ES_tradnl"/>
        </w:rPr>
      </w:pPr>
      <w:r>
        <w:rPr>
          <w:b/>
          <w:color w:val="000000" w:themeColor="text1"/>
          <w:lang w:val="es-ES_tradnl"/>
        </w:rPr>
        <w:t>Artículo 60</w:t>
      </w:r>
      <w:r w:rsidR="00B61FA6" w:rsidRPr="00866CE4">
        <w:rPr>
          <w:b/>
          <w:color w:val="000000" w:themeColor="text1"/>
          <w:lang w:val="es-ES_tradnl"/>
        </w:rPr>
        <w:t xml:space="preserve">.  Del mínimo de asistencia: </w:t>
      </w:r>
      <w:r w:rsidR="00B61FA6" w:rsidRPr="00866CE4">
        <w:rPr>
          <w:color w:val="000000" w:themeColor="text1"/>
          <w:lang w:val="es-ES_tradnl"/>
        </w:rPr>
        <w:t xml:space="preserve">Para tener derecho a recibir calificación final ordinaria en una asignatura, el </w:t>
      </w:r>
      <w:r w:rsidR="0027576A">
        <w:rPr>
          <w:color w:val="000000" w:themeColor="text1"/>
          <w:lang w:val="es-ES_tradnl"/>
        </w:rPr>
        <w:t>participan</w:t>
      </w:r>
      <w:r w:rsidR="00542BBD" w:rsidRPr="00866CE4">
        <w:rPr>
          <w:color w:val="000000" w:themeColor="text1"/>
          <w:lang w:val="es-ES_tradnl"/>
        </w:rPr>
        <w:t>te debe haber asistido,</w:t>
      </w:r>
      <w:r w:rsidR="00B61FA6" w:rsidRPr="00866CE4">
        <w:rPr>
          <w:color w:val="000000" w:themeColor="text1"/>
          <w:lang w:val="es-ES_tradnl"/>
        </w:rPr>
        <w:t xml:space="preserve"> por lo menos</w:t>
      </w:r>
      <w:r w:rsidR="00542BBD" w:rsidRPr="00866CE4">
        <w:rPr>
          <w:color w:val="000000" w:themeColor="text1"/>
          <w:lang w:val="es-ES_tradnl"/>
        </w:rPr>
        <w:t>,</w:t>
      </w:r>
      <w:r w:rsidR="00B61FA6" w:rsidRPr="00866CE4">
        <w:rPr>
          <w:color w:val="000000" w:themeColor="text1"/>
          <w:lang w:val="es-ES_tradnl"/>
        </w:rPr>
        <w:t xml:space="preserve"> al 85% de los períodos de clase de una asignatura</w:t>
      </w:r>
      <w:r w:rsidR="0027576A">
        <w:rPr>
          <w:color w:val="000000" w:themeColor="text1"/>
          <w:lang w:val="es-ES_tradnl"/>
        </w:rPr>
        <w:t xml:space="preserve"> presencial</w:t>
      </w:r>
      <w:r w:rsidR="00B61FA6" w:rsidRPr="00866CE4">
        <w:rPr>
          <w:color w:val="000000" w:themeColor="text1"/>
          <w:lang w:val="es-ES_tradnl"/>
        </w:rPr>
        <w:t xml:space="preserve">.    </w:t>
      </w:r>
    </w:p>
    <w:p w14:paraId="125FBF37" w14:textId="77777777" w:rsidR="00B61FA6" w:rsidRPr="00866CE4" w:rsidRDefault="00B61FA6" w:rsidP="00B61FA6">
      <w:pPr>
        <w:ind w:firstLine="708"/>
        <w:jc w:val="both"/>
        <w:rPr>
          <w:color w:val="000000" w:themeColor="text1"/>
          <w:lang w:val="es-ES_tradnl"/>
        </w:rPr>
      </w:pPr>
    </w:p>
    <w:p w14:paraId="2BA45EB2" w14:textId="15369B5D" w:rsidR="00B61FA6" w:rsidRPr="0027576A" w:rsidRDefault="005F59BD" w:rsidP="0027576A">
      <w:pPr>
        <w:ind w:firstLine="708"/>
        <w:jc w:val="both"/>
        <w:rPr>
          <w:color w:val="000000" w:themeColor="text1"/>
          <w:lang w:val="es-ES_tradnl"/>
        </w:rPr>
      </w:pPr>
      <w:r>
        <w:rPr>
          <w:b/>
          <w:color w:val="000000" w:themeColor="text1"/>
          <w:lang w:val="es-ES_tradnl"/>
        </w:rPr>
        <w:t>Artículo 61</w:t>
      </w:r>
      <w:r w:rsidR="00B61FA6" w:rsidRPr="00866CE4">
        <w:rPr>
          <w:b/>
          <w:color w:val="000000" w:themeColor="text1"/>
          <w:lang w:val="es-ES_tradnl"/>
        </w:rPr>
        <w:t>. De casos especiales:</w:t>
      </w:r>
      <w:r w:rsidR="00B61FA6" w:rsidRPr="00866CE4">
        <w:rPr>
          <w:color w:val="000000" w:themeColor="text1"/>
          <w:lang w:val="es-ES_tradnl"/>
        </w:rPr>
        <w:t xml:space="preserve"> Los estudiantes que por casos de fuerza mayor, como situaciones de parto, </w:t>
      </w:r>
      <w:r w:rsidR="00542BBD" w:rsidRPr="00866CE4">
        <w:rPr>
          <w:color w:val="000000" w:themeColor="text1"/>
          <w:lang w:val="es-ES_tradnl"/>
        </w:rPr>
        <w:t xml:space="preserve">accidentes, </w:t>
      </w:r>
      <w:r w:rsidR="00B61FA6" w:rsidRPr="00866CE4">
        <w:rPr>
          <w:color w:val="000000" w:themeColor="text1"/>
          <w:lang w:val="es-ES_tradnl"/>
        </w:rPr>
        <w:t>enfermedad de cuidado, duelo, entre otros, no alcancen el por ciento de asistencia requerido, deberán presentar a la Dirección</w:t>
      </w:r>
      <w:r w:rsidR="00542BBD" w:rsidRPr="00866CE4">
        <w:rPr>
          <w:color w:val="000000" w:themeColor="text1"/>
          <w:lang w:val="es-ES_tradnl"/>
        </w:rPr>
        <w:t>,</w:t>
      </w:r>
      <w:r w:rsidR="00B61FA6" w:rsidRPr="00866CE4">
        <w:rPr>
          <w:color w:val="000000" w:themeColor="text1"/>
          <w:lang w:val="es-ES_tradnl"/>
        </w:rPr>
        <w:t xml:space="preserve"> documentos que comprueben su situación.</w:t>
      </w:r>
      <w:r w:rsidR="0027576A">
        <w:rPr>
          <w:color w:val="000000" w:themeColor="text1"/>
          <w:lang w:val="es-ES_tradnl"/>
        </w:rPr>
        <w:t xml:space="preserve"> Su caso será tratado por la Comisión de Posgrado.</w:t>
      </w:r>
    </w:p>
    <w:p w14:paraId="7FCEDA81" w14:textId="77777777" w:rsidR="009D0260" w:rsidRPr="00866CE4" w:rsidRDefault="009D0260" w:rsidP="009D0260">
      <w:pPr>
        <w:jc w:val="center"/>
        <w:rPr>
          <w:b/>
          <w:color w:val="000000" w:themeColor="text1"/>
          <w:lang w:val="es-ES_tradnl"/>
        </w:rPr>
      </w:pPr>
      <w:r w:rsidRPr="00866CE4">
        <w:rPr>
          <w:b/>
          <w:color w:val="000000" w:themeColor="text1"/>
          <w:lang w:val="es-ES_tradnl"/>
        </w:rPr>
        <w:t>Capítulo III</w:t>
      </w:r>
    </w:p>
    <w:p w14:paraId="3DA17635" w14:textId="0746434E" w:rsidR="009D0260" w:rsidRPr="00866CE4" w:rsidRDefault="00AB314B" w:rsidP="009D0260">
      <w:pPr>
        <w:jc w:val="center"/>
        <w:rPr>
          <w:b/>
          <w:color w:val="000000" w:themeColor="text1"/>
          <w:sz w:val="28"/>
          <w:szCs w:val="28"/>
          <w:lang w:val="es-ES_tradnl"/>
        </w:rPr>
      </w:pPr>
      <w:r>
        <w:rPr>
          <w:b/>
          <w:color w:val="000000" w:themeColor="text1"/>
          <w:lang w:val="es-ES_tradnl"/>
        </w:rPr>
        <w:t xml:space="preserve">El curso y su desarrollo </w:t>
      </w:r>
    </w:p>
    <w:p w14:paraId="7640B17B" w14:textId="77777777" w:rsidR="009D0260" w:rsidRPr="00866CE4" w:rsidRDefault="009D0260" w:rsidP="009D0260">
      <w:pPr>
        <w:jc w:val="center"/>
        <w:rPr>
          <w:b/>
          <w:color w:val="000000" w:themeColor="text1"/>
          <w:sz w:val="28"/>
          <w:szCs w:val="28"/>
          <w:lang w:val="es-ES_tradnl"/>
        </w:rPr>
      </w:pPr>
    </w:p>
    <w:p w14:paraId="2AE5C0E8" w14:textId="03D48419" w:rsidR="009D0260" w:rsidRPr="007E2783" w:rsidRDefault="005F59BD" w:rsidP="009D0260">
      <w:pPr>
        <w:ind w:firstLine="708"/>
        <w:jc w:val="both"/>
        <w:rPr>
          <w:color w:val="000000" w:themeColor="text1"/>
          <w:lang w:val="es-ES_tradnl"/>
        </w:rPr>
      </w:pPr>
      <w:r w:rsidRPr="007E2783">
        <w:rPr>
          <w:b/>
          <w:color w:val="000000" w:themeColor="text1"/>
          <w:lang w:val="es-ES_tradnl"/>
        </w:rPr>
        <w:t>Artículo 62</w:t>
      </w:r>
      <w:r w:rsidR="009D0260" w:rsidRPr="007E2783">
        <w:rPr>
          <w:b/>
          <w:color w:val="000000" w:themeColor="text1"/>
          <w:lang w:val="es-ES_tradnl"/>
        </w:rPr>
        <w:t>.  De</w:t>
      </w:r>
      <w:r w:rsidR="006D3D4F" w:rsidRPr="007E2783">
        <w:rPr>
          <w:b/>
          <w:color w:val="000000" w:themeColor="text1"/>
          <w:lang w:val="es-ES_tradnl"/>
        </w:rPr>
        <w:t xml:space="preserve"> </w:t>
      </w:r>
      <w:r w:rsidR="009D0260" w:rsidRPr="007E2783">
        <w:rPr>
          <w:b/>
          <w:color w:val="000000" w:themeColor="text1"/>
          <w:lang w:val="es-ES_tradnl"/>
        </w:rPr>
        <w:t>l</w:t>
      </w:r>
      <w:r w:rsidR="006D3D4F" w:rsidRPr="007E2783">
        <w:rPr>
          <w:b/>
          <w:color w:val="000000" w:themeColor="text1"/>
          <w:lang w:val="es-ES_tradnl"/>
        </w:rPr>
        <w:t>a</w:t>
      </w:r>
      <w:r w:rsidR="009D0260" w:rsidRPr="007E2783">
        <w:rPr>
          <w:b/>
          <w:color w:val="000000" w:themeColor="text1"/>
          <w:lang w:val="es-ES_tradnl"/>
        </w:rPr>
        <w:t xml:space="preserve"> </w:t>
      </w:r>
      <w:r w:rsidR="006D3D4F" w:rsidRPr="007E2783">
        <w:rPr>
          <w:b/>
          <w:color w:val="000000" w:themeColor="text1"/>
          <w:lang w:val="es-ES_tradnl"/>
        </w:rPr>
        <w:t xml:space="preserve">entrega del </w:t>
      </w:r>
      <w:r w:rsidR="009D0260" w:rsidRPr="007E2783">
        <w:rPr>
          <w:b/>
          <w:color w:val="000000" w:themeColor="text1"/>
          <w:lang w:val="es-ES_tradnl"/>
        </w:rPr>
        <w:t>plan del curso</w:t>
      </w:r>
      <w:r w:rsidR="006D3D4F" w:rsidRPr="007E2783">
        <w:rPr>
          <w:b/>
          <w:color w:val="000000" w:themeColor="text1"/>
          <w:lang w:val="es-ES_tradnl"/>
        </w:rPr>
        <w:t xml:space="preserve"> ante la Dirección de Posgrado</w:t>
      </w:r>
      <w:r w:rsidR="009D0260" w:rsidRPr="007E2783">
        <w:rPr>
          <w:b/>
          <w:color w:val="000000" w:themeColor="text1"/>
          <w:lang w:val="es-ES_tradnl"/>
        </w:rPr>
        <w:t>:</w:t>
      </w:r>
      <w:r w:rsidR="009D0260" w:rsidRPr="007E2783">
        <w:rPr>
          <w:color w:val="000000" w:themeColor="text1"/>
          <w:lang w:val="es-ES_tradnl"/>
        </w:rPr>
        <w:t xml:space="preserve"> Es responsabilidad del maestro entregar a la Dirección de Posgrado el plan del curso, elaborado con apego al sílabo oficial vigente que haya recibido de esta dependencia, el cual incluye:</w:t>
      </w:r>
    </w:p>
    <w:p w14:paraId="4B265C79" w14:textId="77777777" w:rsidR="009D0260" w:rsidRPr="007E2783" w:rsidRDefault="009D0260" w:rsidP="009D0260">
      <w:pPr>
        <w:pStyle w:val="Prrafodelista"/>
        <w:numPr>
          <w:ilvl w:val="0"/>
          <w:numId w:val="3"/>
        </w:numPr>
        <w:jc w:val="both"/>
        <w:rPr>
          <w:color w:val="000000" w:themeColor="text1"/>
          <w:lang w:val="es-ES_tradnl"/>
        </w:rPr>
      </w:pPr>
      <w:r w:rsidRPr="007E2783">
        <w:rPr>
          <w:color w:val="000000" w:themeColor="text1"/>
          <w:lang w:val="es-ES_tradnl"/>
        </w:rPr>
        <w:t>El Sílabo o prontuario oficial vigente, recibido de la Dirección de Posgrado.</w:t>
      </w:r>
    </w:p>
    <w:p w14:paraId="19B65FC8" w14:textId="77777777" w:rsidR="009D0260" w:rsidRPr="007E2783" w:rsidRDefault="009D0260" w:rsidP="009D0260">
      <w:pPr>
        <w:numPr>
          <w:ilvl w:val="0"/>
          <w:numId w:val="3"/>
        </w:numPr>
        <w:jc w:val="both"/>
        <w:rPr>
          <w:color w:val="000000" w:themeColor="text1"/>
          <w:lang w:val="es-ES_tradnl"/>
        </w:rPr>
      </w:pPr>
      <w:r w:rsidRPr="007E2783">
        <w:rPr>
          <w:color w:val="000000" w:themeColor="text1"/>
          <w:lang w:val="es-ES_tradnl"/>
        </w:rPr>
        <w:t>El cronograma de actividades que se desarrollará en el curso con detalle de los productos y procesos que realizarán los participantes.</w:t>
      </w:r>
    </w:p>
    <w:p w14:paraId="04853C9F" w14:textId="77777777" w:rsidR="009D0260" w:rsidRPr="007E2783" w:rsidRDefault="009D0260" w:rsidP="009D0260">
      <w:pPr>
        <w:numPr>
          <w:ilvl w:val="0"/>
          <w:numId w:val="3"/>
        </w:numPr>
        <w:rPr>
          <w:color w:val="000000" w:themeColor="text1"/>
          <w:lang w:val="es-ES_tradnl"/>
        </w:rPr>
      </w:pPr>
      <w:r w:rsidRPr="007E2783">
        <w:rPr>
          <w:color w:val="000000" w:themeColor="text1"/>
          <w:lang w:val="es-ES_tradnl"/>
        </w:rPr>
        <w:t>Recomendación de lecturas adicionales para profundizar los saberes.</w:t>
      </w:r>
    </w:p>
    <w:p w14:paraId="067365C0" w14:textId="77777777" w:rsidR="009D0260" w:rsidRDefault="009D0260" w:rsidP="009D0260">
      <w:pPr>
        <w:ind w:left="720"/>
        <w:rPr>
          <w:color w:val="000000" w:themeColor="text1"/>
          <w:lang w:val="es-ES_tradnl"/>
        </w:rPr>
      </w:pPr>
    </w:p>
    <w:p w14:paraId="14131CE4" w14:textId="0ADC71BA" w:rsidR="009D0260" w:rsidRDefault="005F59BD" w:rsidP="009D0260">
      <w:pPr>
        <w:ind w:firstLine="708"/>
        <w:jc w:val="both"/>
        <w:rPr>
          <w:color w:val="000000" w:themeColor="text1"/>
          <w:lang w:val="es-ES_tradnl"/>
        </w:rPr>
      </w:pPr>
      <w:r>
        <w:rPr>
          <w:b/>
          <w:color w:val="000000" w:themeColor="text1"/>
          <w:lang w:val="es-ES_tradnl"/>
        </w:rPr>
        <w:t>Artículo 63</w:t>
      </w:r>
      <w:r w:rsidR="009D0260" w:rsidRPr="00866CE4">
        <w:rPr>
          <w:b/>
          <w:color w:val="000000" w:themeColor="text1"/>
          <w:lang w:val="es-ES_tradnl"/>
        </w:rPr>
        <w:t>.  Del plan del curso</w:t>
      </w:r>
      <w:r w:rsidR="006D3D4F">
        <w:rPr>
          <w:b/>
          <w:color w:val="000000" w:themeColor="text1"/>
          <w:lang w:val="es-ES_tradnl"/>
        </w:rPr>
        <w:t xml:space="preserve"> ante el participante</w:t>
      </w:r>
      <w:r w:rsidR="009D0260" w:rsidRPr="00866CE4">
        <w:rPr>
          <w:b/>
          <w:color w:val="000000" w:themeColor="text1"/>
          <w:lang w:val="es-ES_tradnl"/>
        </w:rPr>
        <w:t>:</w:t>
      </w:r>
      <w:r w:rsidR="009D0260" w:rsidRPr="00866CE4">
        <w:rPr>
          <w:color w:val="000000" w:themeColor="text1"/>
          <w:lang w:val="es-ES_tradnl"/>
        </w:rPr>
        <w:t xml:space="preserve"> Es responsabilidad del maestro entregar a los estudiantes al inicio del período de clases el </w:t>
      </w:r>
      <w:r w:rsidR="009D0260">
        <w:rPr>
          <w:color w:val="000000" w:themeColor="text1"/>
          <w:lang w:val="es-ES_tradnl"/>
        </w:rPr>
        <w:t xml:space="preserve">plan a desarrollar, el cual incluye los documentos siguientes: </w:t>
      </w:r>
    </w:p>
    <w:p w14:paraId="3C481BC3" w14:textId="77777777" w:rsidR="009D0260" w:rsidRDefault="009D0260" w:rsidP="009D0260">
      <w:pPr>
        <w:pStyle w:val="Prrafodelista"/>
        <w:numPr>
          <w:ilvl w:val="0"/>
          <w:numId w:val="3"/>
        </w:numPr>
        <w:jc w:val="both"/>
        <w:rPr>
          <w:color w:val="000000" w:themeColor="text1"/>
          <w:lang w:val="es-ES_tradnl"/>
        </w:rPr>
      </w:pPr>
      <w:r>
        <w:rPr>
          <w:color w:val="000000" w:themeColor="text1"/>
          <w:lang w:val="es-ES_tradnl"/>
        </w:rPr>
        <w:t>El Sílabo o prontuario oficial vigente, recibido de la Dirección de Posgrado.</w:t>
      </w:r>
    </w:p>
    <w:p w14:paraId="355DE5E0" w14:textId="77777777" w:rsidR="009D0260" w:rsidRDefault="009D0260" w:rsidP="009D0260">
      <w:pPr>
        <w:numPr>
          <w:ilvl w:val="0"/>
          <w:numId w:val="3"/>
        </w:numPr>
        <w:jc w:val="both"/>
        <w:rPr>
          <w:color w:val="000000" w:themeColor="text1"/>
          <w:lang w:val="es-ES_tradnl"/>
        </w:rPr>
      </w:pPr>
      <w:r>
        <w:rPr>
          <w:color w:val="000000" w:themeColor="text1"/>
          <w:lang w:val="es-ES_tradnl"/>
        </w:rPr>
        <w:t>El cronograma de actividades que se desarrollará en el curso con detalle de los productos y procesos que realizarán los participantes.</w:t>
      </w:r>
    </w:p>
    <w:p w14:paraId="6E489AA3" w14:textId="77777777" w:rsidR="009D0260" w:rsidRDefault="009D0260" w:rsidP="009D0260">
      <w:pPr>
        <w:numPr>
          <w:ilvl w:val="0"/>
          <w:numId w:val="3"/>
        </w:numPr>
        <w:rPr>
          <w:color w:val="000000" w:themeColor="text1"/>
          <w:lang w:val="es-ES_tradnl"/>
        </w:rPr>
      </w:pPr>
      <w:r>
        <w:rPr>
          <w:color w:val="000000" w:themeColor="text1"/>
          <w:lang w:val="es-ES_tradnl"/>
        </w:rPr>
        <w:t>Recomendación de lecturas adicionales para profundizar los saberes.</w:t>
      </w:r>
    </w:p>
    <w:p w14:paraId="4C2F2461" w14:textId="1E033FC4" w:rsidR="009D0260" w:rsidRDefault="005F59BD" w:rsidP="009D0260">
      <w:pPr>
        <w:ind w:firstLine="708"/>
        <w:jc w:val="both"/>
        <w:rPr>
          <w:color w:val="000000" w:themeColor="text1"/>
          <w:lang w:val="es-ES_tradnl"/>
        </w:rPr>
      </w:pPr>
      <w:r>
        <w:rPr>
          <w:b/>
          <w:color w:val="000000" w:themeColor="text1"/>
          <w:lang w:val="es-ES_tradnl"/>
        </w:rPr>
        <w:t>Artículo 64</w:t>
      </w:r>
      <w:r w:rsidR="009D0260" w:rsidRPr="00866CE4">
        <w:rPr>
          <w:b/>
          <w:color w:val="000000" w:themeColor="text1"/>
          <w:lang w:val="es-ES_tradnl"/>
        </w:rPr>
        <w:t xml:space="preserve">.  </w:t>
      </w:r>
      <w:r w:rsidR="009D0260">
        <w:rPr>
          <w:b/>
          <w:color w:val="000000" w:themeColor="text1"/>
          <w:lang w:val="es-ES_tradnl"/>
        </w:rPr>
        <w:t>Del deber del participante</w:t>
      </w:r>
      <w:r w:rsidR="009D0260" w:rsidRPr="00866CE4">
        <w:rPr>
          <w:b/>
          <w:color w:val="000000" w:themeColor="text1"/>
          <w:lang w:val="es-ES_tradnl"/>
        </w:rPr>
        <w:t>:</w:t>
      </w:r>
      <w:r w:rsidR="009D0260" w:rsidRPr="00866CE4">
        <w:rPr>
          <w:color w:val="000000" w:themeColor="text1"/>
          <w:lang w:val="es-ES_tradnl"/>
        </w:rPr>
        <w:t xml:space="preserve"> </w:t>
      </w:r>
      <w:r w:rsidR="009D0260">
        <w:rPr>
          <w:color w:val="000000" w:themeColor="text1"/>
          <w:lang w:val="es-ES_tradnl"/>
        </w:rPr>
        <w:t>Todo participante debidamente inscrito en una asignatura de un programa de posgrado está en el deber de cumplir con los requerimientos que le indique el facilitador del curso, con originalidad, responsabilidad y actitud abierta.</w:t>
      </w:r>
    </w:p>
    <w:p w14:paraId="5A8757FA" w14:textId="77777777" w:rsidR="009D0260" w:rsidRDefault="009D0260" w:rsidP="009D0260">
      <w:pPr>
        <w:rPr>
          <w:color w:val="000000" w:themeColor="text1"/>
          <w:lang w:val="es-ES_tradnl"/>
        </w:rPr>
      </w:pPr>
    </w:p>
    <w:p w14:paraId="5ED3CCA8" w14:textId="3A10DB3B" w:rsidR="009D0260" w:rsidRPr="00866CE4" w:rsidRDefault="00AB314B" w:rsidP="009D0260">
      <w:pPr>
        <w:jc w:val="center"/>
        <w:rPr>
          <w:b/>
          <w:color w:val="000000" w:themeColor="text1"/>
          <w:lang w:val="es-ES_tradnl"/>
        </w:rPr>
      </w:pPr>
      <w:r>
        <w:rPr>
          <w:b/>
          <w:color w:val="000000" w:themeColor="text1"/>
          <w:lang w:val="es-ES_tradnl"/>
        </w:rPr>
        <w:lastRenderedPageBreak/>
        <w:t>Capítulo IV</w:t>
      </w:r>
    </w:p>
    <w:p w14:paraId="7E5F37C6" w14:textId="2BBD96B7" w:rsidR="009D0260" w:rsidRPr="00866CE4" w:rsidRDefault="00192B75" w:rsidP="009D0260">
      <w:pPr>
        <w:jc w:val="center"/>
        <w:rPr>
          <w:b/>
          <w:color w:val="000000" w:themeColor="text1"/>
          <w:lang w:val="es-ES_tradnl"/>
        </w:rPr>
      </w:pPr>
      <w:r w:rsidRPr="00866CE4">
        <w:rPr>
          <w:b/>
          <w:color w:val="000000" w:themeColor="text1"/>
          <w:lang w:val="es-ES_tradnl"/>
        </w:rPr>
        <w:t>Las calificaciones de los estudiantes</w:t>
      </w:r>
    </w:p>
    <w:p w14:paraId="25EB929B" w14:textId="77777777" w:rsidR="009D0260" w:rsidRPr="00866CE4" w:rsidRDefault="009D0260" w:rsidP="009D0260">
      <w:pPr>
        <w:jc w:val="center"/>
        <w:rPr>
          <w:b/>
          <w:color w:val="000000" w:themeColor="text1"/>
          <w:lang w:val="es-ES_tradnl"/>
        </w:rPr>
      </w:pPr>
    </w:p>
    <w:p w14:paraId="5963F888" w14:textId="0EC439BF" w:rsidR="009D0260" w:rsidRDefault="005F59BD" w:rsidP="009D0260">
      <w:pPr>
        <w:ind w:firstLine="708"/>
        <w:jc w:val="both"/>
        <w:rPr>
          <w:color w:val="000000" w:themeColor="text1"/>
          <w:lang w:val="es-ES_tradnl"/>
        </w:rPr>
      </w:pPr>
      <w:r>
        <w:rPr>
          <w:b/>
          <w:color w:val="000000" w:themeColor="text1"/>
          <w:lang w:val="es-ES_tradnl"/>
        </w:rPr>
        <w:t>Artículo 65</w:t>
      </w:r>
      <w:r w:rsidR="009D0260" w:rsidRPr="00866CE4">
        <w:rPr>
          <w:b/>
          <w:color w:val="000000" w:themeColor="text1"/>
          <w:lang w:val="es-ES_tradnl"/>
        </w:rPr>
        <w:t>.  Del registro de calificaciones</w:t>
      </w:r>
      <w:r w:rsidR="009D0260" w:rsidRPr="00866CE4">
        <w:rPr>
          <w:b/>
          <w:color w:val="000000" w:themeColor="text1"/>
          <w:sz w:val="28"/>
          <w:szCs w:val="28"/>
          <w:lang w:val="es-ES_tradnl"/>
        </w:rPr>
        <w:t xml:space="preserve">: </w:t>
      </w:r>
      <w:r w:rsidR="009D0260" w:rsidRPr="00866CE4">
        <w:rPr>
          <w:color w:val="000000" w:themeColor="text1"/>
          <w:lang w:val="es-ES_tradnl"/>
        </w:rPr>
        <w:t>En cada asignatura, el profesor debe completar una planilla con la calificación final. Esta planilla de calificaciones debe ser entregada a la Dirección</w:t>
      </w:r>
      <w:r w:rsidR="009D0260">
        <w:rPr>
          <w:color w:val="000000" w:themeColor="text1"/>
          <w:lang w:val="es-ES_tradnl"/>
        </w:rPr>
        <w:t xml:space="preserve"> de Posgrado dentro de los quince días siguientes a la conclusión del curso.</w:t>
      </w:r>
    </w:p>
    <w:p w14:paraId="6B426A65" w14:textId="77777777" w:rsidR="009D0260" w:rsidRDefault="009D0260" w:rsidP="009D0260">
      <w:pPr>
        <w:ind w:firstLine="708"/>
        <w:jc w:val="both"/>
        <w:rPr>
          <w:color w:val="000000" w:themeColor="text1"/>
          <w:lang w:val="es-ES_tradnl"/>
        </w:rPr>
      </w:pPr>
    </w:p>
    <w:p w14:paraId="6DF8A198" w14:textId="3F50D17A" w:rsidR="009D0260" w:rsidRPr="00866CE4" w:rsidRDefault="005F59BD" w:rsidP="009D0260">
      <w:pPr>
        <w:ind w:firstLine="708"/>
        <w:jc w:val="both"/>
        <w:rPr>
          <w:color w:val="000000" w:themeColor="text1"/>
          <w:lang w:val="es-ES_tradnl"/>
        </w:rPr>
      </w:pPr>
      <w:r>
        <w:rPr>
          <w:b/>
          <w:color w:val="000000" w:themeColor="text1"/>
          <w:lang w:val="es-ES_tradnl"/>
        </w:rPr>
        <w:t>Artículo 66</w:t>
      </w:r>
      <w:r w:rsidR="009D0260" w:rsidRPr="00866CE4">
        <w:rPr>
          <w:b/>
          <w:color w:val="000000" w:themeColor="text1"/>
          <w:lang w:val="es-ES_tradnl"/>
        </w:rPr>
        <w:t xml:space="preserve">.  De la escala de calificaciones: </w:t>
      </w:r>
      <w:r w:rsidR="009D0260" w:rsidRPr="00866CE4">
        <w:rPr>
          <w:color w:val="000000" w:themeColor="text1"/>
          <w:lang w:val="es-ES_tradnl"/>
        </w:rPr>
        <w:t xml:space="preserve">La </w:t>
      </w:r>
      <w:r w:rsidR="007E2783">
        <w:rPr>
          <w:color w:val="000000" w:themeColor="text1"/>
          <w:lang w:val="es-ES_tradnl"/>
        </w:rPr>
        <w:t>escala de calificaciones es de 0</w:t>
      </w:r>
      <w:r w:rsidR="009D0260" w:rsidRPr="00866CE4">
        <w:rPr>
          <w:color w:val="000000" w:themeColor="text1"/>
          <w:lang w:val="es-ES_tradnl"/>
        </w:rPr>
        <w:t xml:space="preserve"> (cero) a 100 (cien) y la calificación mínima para aprobar una asignatura es de 80 (ochenta) o </w:t>
      </w:r>
      <w:r w:rsidR="009D0260">
        <w:rPr>
          <w:color w:val="000000" w:themeColor="text1"/>
          <w:lang w:val="es-ES_tradnl"/>
        </w:rPr>
        <w:t xml:space="preserve">su </w:t>
      </w:r>
      <w:r w:rsidR="009D0260" w:rsidRPr="00866CE4">
        <w:rPr>
          <w:color w:val="000000" w:themeColor="text1"/>
          <w:lang w:val="es-ES_tradnl"/>
        </w:rPr>
        <w:t xml:space="preserve">equivalente (3.20, B-).  </w:t>
      </w:r>
    </w:p>
    <w:p w14:paraId="765C3CA0" w14:textId="77777777" w:rsidR="009D0260" w:rsidRPr="00866CE4" w:rsidRDefault="009D0260" w:rsidP="009D0260">
      <w:pPr>
        <w:ind w:firstLine="708"/>
        <w:jc w:val="both"/>
        <w:rPr>
          <w:color w:val="000000" w:themeColor="text1"/>
          <w:lang w:val="es-ES_tradnl"/>
        </w:rPr>
      </w:pPr>
    </w:p>
    <w:p w14:paraId="4B8EC26E" w14:textId="0C0EBA00" w:rsidR="009D0260" w:rsidRPr="00866CE4" w:rsidRDefault="005F59BD" w:rsidP="009D0260">
      <w:pPr>
        <w:ind w:firstLine="708"/>
        <w:jc w:val="both"/>
        <w:rPr>
          <w:color w:val="000000" w:themeColor="text1"/>
          <w:lang w:val="es-ES_tradnl"/>
        </w:rPr>
      </w:pPr>
      <w:r>
        <w:rPr>
          <w:b/>
          <w:color w:val="000000" w:themeColor="text1"/>
          <w:lang w:val="es-ES_tradnl"/>
        </w:rPr>
        <w:t>Artículo 67</w:t>
      </w:r>
      <w:r w:rsidR="009D0260" w:rsidRPr="00866CE4">
        <w:rPr>
          <w:b/>
          <w:color w:val="000000" w:themeColor="text1"/>
          <w:lang w:val="es-ES_tradnl"/>
        </w:rPr>
        <w:t xml:space="preserve">.  Del conocimiento de las calificaciones:   </w:t>
      </w:r>
      <w:r w:rsidR="009D0260" w:rsidRPr="00866CE4">
        <w:rPr>
          <w:color w:val="000000" w:themeColor="text1"/>
          <w:lang w:val="es-ES_tradnl"/>
        </w:rPr>
        <w:t>El estudiante tiene el derecho de conocer las calificaciones y revisar todos sus trabajos (exámenes, tareas, ensayos, proyectos, informes y otros), después que fueron calificados.</w:t>
      </w:r>
    </w:p>
    <w:p w14:paraId="3EC5DCFD" w14:textId="77777777" w:rsidR="009D0260" w:rsidRPr="00866CE4" w:rsidRDefault="009D0260" w:rsidP="009D0260">
      <w:pPr>
        <w:ind w:firstLine="708"/>
        <w:jc w:val="both"/>
        <w:rPr>
          <w:color w:val="000000" w:themeColor="text1"/>
          <w:lang w:val="es-ES_tradnl"/>
        </w:rPr>
      </w:pPr>
    </w:p>
    <w:p w14:paraId="40D0964B" w14:textId="7A227131" w:rsidR="009D0260" w:rsidRDefault="004C4392" w:rsidP="009D0260">
      <w:pPr>
        <w:ind w:firstLine="708"/>
        <w:jc w:val="both"/>
        <w:rPr>
          <w:color w:val="000000" w:themeColor="text1"/>
          <w:lang w:val="es-ES_tradnl"/>
        </w:rPr>
      </w:pPr>
      <w:r w:rsidRPr="007E2783">
        <w:rPr>
          <w:b/>
          <w:color w:val="000000" w:themeColor="text1"/>
          <w:lang w:val="es-ES_tradnl"/>
        </w:rPr>
        <w:t>Artículo 68</w:t>
      </w:r>
      <w:r w:rsidR="009D0260" w:rsidRPr="007E2783">
        <w:rPr>
          <w:b/>
          <w:color w:val="000000" w:themeColor="text1"/>
          <w:lang w:val="es-ES_tradnl"/>
        </w:rPr>
        <w:t xml:space="preserve">.  Segunda oportunidad por calificación reprobatoria: </w:t>
      </w:r>
      <w:r w:rsidR="009D0260" w:rsidRPr="007E2783">
        <w:rPr>
          <w:color w:val="000000" w:themeColor="text1"/>
          <w:lang w:val="es-ES_tradnl"/>
        </w:rPr>
        <w:t>Si un alumno obtiene una calificación reprobatoria en una asignatura, puede cursarla por 2da vez.  En tal caso</w:t>
      </w:r>
      <w:r w:rsidR="009D0260" w:rsidRPr="007E2783">
        <w:rPr>
          <w:b/>
          <w:color w:val="000000" w:themeColor="text1"/>
          <w:lang w:val="es-ES_tradnl"/>
        </w:rPr>
        <w:t xml:space="preserve">, </w:t>
      </w:r>
      <w:r w:rsidR="009D0260" w:rsidRPr="007E2783">
        <w:rPr>
          <w:color w:val="000000" w:themeColor="text1"/>
          <w:lang w:val="es-ES_tradnl"/>
        </w:rPr>
        <w:t>las dos calificaciones quedarán en su registro permanente.</w:t>
      </w:r>
    </w:p>
    <w:p w14:paraId="1A80FF94" w14:textId="77777777" w:rsidR="007E2783" w:rsidRPr="004C4392" w:rsidRDefault="007E2783" w:rsidP="009D0260">
      <w:pPr>
        <w:ind w:firstLine="708"/>
        <w:jc w:val="both"/>
        <w:rPr>
          <w:color w:val="000000" w:themeColor="text1"/>
          <w:lang w:val="es-ES_tradnl"/>
        </w:rPr>
      </w:pPr>
    </w:p>
    <w:p w14:paraId="1D228102" w14:textId="6449A89D" w:rsidR="009D0260" w:rsidRPr="00866CE4" w:rsidRDefault="00C16A95" w:rsidP="009D0260">
      <w:pPr>
        <w:ind w:firstLine="708"/>
        <w:jc w:val="both"/>
        <w:rPr>
          <w:color w:val="000000" w:themeColor="text1"/>
          <w:lang w:val="es-ES_tradnl"/>
        </w:rPr>
      </w:pPr>
      <w:r>
        <w:rPr>
          <w:b/>
          <w:color w:val="000000" w:themeColor="text1"/>
          <w:lang w:val="es-ES_tradnl"/>
        </w:rPr>
        <w:t>Artículo 69</w:t>
      </w:r>
      <w:r w:rsidR="009D0260" w:rsidRPr="00866CE4">
        <w:rPr>
          <w:b/>
          <w:color w:val="000000" w:themeColor="text1"/>
          <w:lang w:val="es-ES_tradnl"/>
        </w:rPr>
        <w:t xml:space="preserve">.  De las enmiendas en los registros de calificaciones: </w:t>
      </w:r>
      <w:r w:rsidR="009D0260" w:rsidRPr="00866CE4">
        <w:rPr>
          <w:color w:val="000000" w:themeColor="text1"/>
          <w:lang w:val="es-ES_tradnl"/>
        </w:rPr>
        <w:t>Todo docente debe entregar a la Dirección sus planillas de calificaciones sin errores.  En caso de que haya algún error involuntario, se le concederá al docente un período máximo de un semestre después de reportar la calificación, para realizar correcciones a la calificación original reportada.  Para informar una corrección a la calificación de un estudiante, el docente debe llenar el formulario provisto para este propósito y escribir una nota aclaratoria de la razón del cambio.  Esta nota debe ser firmada por el docente y por el coordinador del programa.</w:t>
      </w:r>
    </w:p>
    <w:p w14:paraId="4FBBE153" w14:textId="77777777" w:rsidR="009D0260" w:rsidRPr="00866CE4" w:rsidRDefault="009D0260" w:rsidP="009D0260">
      <w:pPr>
        <w:jc w:val="both"/>
        <w:rPr>
          <w:color w:val="000000" w:themeColor="text1"/>
          <w:lang w:val="es-ES_tradnl"/>
        </w:rPr>
      </w:pPr>
    </w:p>
    <w:p w14:paraId="61915EB0" w14:textId="77777777" w:rsidR="009D0260" w:rsidRPr="00866CE4" w:rsidRDefault="009D0260" w:rsidP="009D0260">
      <w:pPr>
        <w:jc w:val="both"/>
        <w:rPr>
          <w:color w:val="000000" w:themeColor="text1"/>
          <w:lang w:val="es-ES_tradnl"/>
        </w:rPr>
      </w:pPr>
    </w:p>
    <w:p w14:paraId="20EA68C5" w14:textId="77777777" w:rsidR="009D0260" w:rsidRPr="00866CE4" w:rsidRDefault="009D0260" w:rsidP="009D0260">
      <w:pPr>
        <w:jc w:val="center"/>
        <w:rPr>
          <w:b/>
          <w:color w:val="000000" w:themeColor="text1"/>
          <w:lang w:val="es-ES_tradnl"/>
        </w:rPr>
      </w:pPr>
      <w:r w:rsidRPr="00866CE4">
        <w:rPr>
          <w:b/>
          <w:color w:val="000000" w:themeColor="text1"/>
          <w:lang w:val="es-ES_tradnl"/>
        </w:rPr>
        <w:t>Capítulo IV</w:t>
      </w:r>
    </w:p>
    <w:p w14:paraId="5BC21772" w14:textId="77777777" w:rsidR="009D0260" w:rsidRPr="00866CE4" w:rsidRDefault="009D0260" w:rsidP="009D0260">
      <w:pPr>
        <w:jc w:val="center"/>
        <w:rPr>
          <w:b/>
          <w:color w:val="000000" w:themeColor="text1"/>
          <w:sz w:val="28"/>
          <w:szCs w:val="28"/>
          <w:lang w:val="es-ES_tradnl"/>
        </w:rPr>
      </w:pPr>
      <w:r w:rsidRPr="00866CE4">
        <w:rPr>
          <w:b/>
          <w:color w:val="000000" w:themeColor="text1"/>
          <w:lang w:val="es-ES_tradnl"/>
        </w:rPr>
        <w:t>Clases por tutoría</w:t>
      </w:r>
    </w:p>
    <w:p w14:paraId="400A4E00" w14:textId="77777777" w:rsidR="009D0260" w:rsidRPr="00866CE4" w:rsidRDefault="009D0260" w:rsidP="009D0260">
      <w:pPr>
        <w:jc w:val="center"/>
        <w:rPr>
          <w:b/>
          <w:color w:val="000000" w:themeColor="text1"/>
          <w:sz w:val="28"/>
          <w:szCs w:val="28"/>
          <w:lang w:val="es-ES_tradnl"/>
        </w:rPr>
      </w:pPr>
    </w:p>
    <w:p w14:paraId="665F2AD1" w14:textId="7DBC5C86" w:rsidR="009D0260" w:rsidRPr="00866CE4" w:rsidRDefault="00361203" w:rsidP="009D0260">
      <w:pPr>
        <w:ind w:firstLine="708"/>
        <w:jc w:val="both"/>
        <w:rPr>
          <w:color w:val="000000" w:themeColor="text1"/>
          <w:lang w:val="es-ES_tradnl"/>
        </w:rPr>
      </w:pPr>
      <w:r>
        <w:rPr>
          <w:b/>
          <w:color w:val="000000" w:themeColor="text1"/>
          <w:lang w:val="es-ES_tradnl"/>
        </w:rPr>
        <w:t>Artícu</w:t>
      </w:r>
      <w:r w:rsidR="00C16A95">
        <w:rPr>
          <w:b/>
          <w:color w:val="000000" w:themeColor="text1"/>
          <w:lang w:val="es-ES_tradnl"/>
        </w:rPr>
        <w:t>lo 70</w:t>
      </w:r>
      <w:r w:rsidR="009D0260" w:rsidRPr="00866CE4">
        <w:rPr>
          <w:b/>
          <w:color w:val="000000" w:themeColor="text1"/>
          <w:lang w:val="es-ES_tradnl"/>
        </w:rPr>
        <w:t xml:space="preserve">. Del concepto de tutoría: </w:t>
      </w:r>
      <w:r w:rsidR="009D0260" w:rsidRPr="00866CE4">
        <w:rPr>
          <w:color w:val="000000" w:themeColor="text1"/>
          <w:lang w:val="es-ES_tradnl"/>
        </w:rPr>
        <w:t>Las tutorías en el nivel de posgrado cubrirán un mínimo del 30% presencial de las horas de la asignatura en cuestión y un 70% en trabajos de investigación y/o prácticas de campo, según la naturaleza de la asignatura.</w:t>
      </w:r>
    </w:p>
    <w:p w14:paraId="6BFA8571" w14:textId="77777777" w:rsidR="009D0260" w:rsidRPr="00866CE4" w:rsidRDefault="009D0260" w:rsidP="009D0260">
      <w:pPr>
        <w:jc w:val="both"/>
        <w:rPr>
          <w:color w:val="000000" w:themeColor="text1"/>
          <w:lang w:val="es-ES_tradnl"/>
        </w:rPr>
      </w:pPr>
    </w:p>
    <w:p w14:paraId="04DE2103" w14:textId="68DD3A14" w:rsidR="009D0260" w:rsidRDefault="00361203" w:rsidP="009D0260">
      <w:pPr>
        <w:ind w:firstLine="708"/>
        <w:jc w:val="both"/>
        <w:rPr>
          <w:color w:val="000000" w:themeColor="text1"/>
          <w:lang w:val="es-ES_tradnl"/>
        </w:rPr>
      </w:pPr>
      <w:r>
        <w:rPr>
          <w:b/>
          <w:color w:val="000000" w:themeColor="text1"/>
          <w:lang w:val="es-ES_tradnl"/>
        </w:rPr>
        <w:t>Artícu</w:t>
      </w:r>
      <w:r w:rsidR="00C16A95">
        <w:rPr>
          <w:b/>
          <w:color w:val="000000" w:themeColor="text1"/>
          <w:lang w:val="es-ES_tradnl"/>
        </w:rPr>
        <w:t>lo 71</w:t>
      </w:r>
      <w:r w:rsidR="009D0260" w:rsidRPr="00866CE4">
        <w:rPr>
          <w:b/>
          <w:color w:val="000000" w:themeColor="text1"/>
          <w:lang w:val="es-ES_tradnl"/>
        </w:rPr>
        <w:t xml:space="preserve">. De los criterios para tomar tutorías: </w:t>
      </w:r>
      <w:r w:rsidR="009D0260">
        <w:rPr>
          <w:color w:val="000000" w:themeColor="text1"/>
          <w:lang w:val="es-ES_tradnl"/>
        </w:rPr>
        <w:t>Los</w:t>
      </w:r>
      <w:r w:rsidR="009D0260" w:rsidRPr="00866CE4">
        <w:rPr>
          <w:color w:val="000000" w:themeColor="text1"/>
          <w:lang w:val="es-ES_tradnl"/>
        </w:rPr>
        <w:t xml:space="preserve"> </w:t>
      </w:r>
      <w:r w:rsidR="009D0260">
        <w:rPr>
          <w:color w:val="000000" w:themeColor="text1"/>
          <w:lang w:val="es-ES_tradnl"/>
        </w:rPr>
        <w:t>particip</w:t>
      </w:r>
      <w:r w:rsidR="009D0260" w:rsidRPr="00866CE4">
        <w:rPr>
          <w:color w:val="000000" w:themeColor="text1"/>
          <w:lang w:val="es-ES_tradnl"/>
        </w:rPr>
        <w:t>antes tendrán der</w:t>
      </w:r>
      <w:r w:rsidR="009D0260">
        <w:rPr>
          <w:color w:val="000000" w:themeColor="text1"/>
          <w:lang w:val="es-ES_tradnl"/>
        </w:rPr>
        <w:t>echo a solicitar tutoría cuando:</w:t>
      </w:r>
    </w:p>
    <w:p w14:paraId="58A52536" w14:textId="77777777" w:rsidR="009D0260" w:rsidRDefault="009D0260" w:rsidP="009D0260">
      <w:pPr>
        <w:pStyle w:val="Prrafodelista"/>
        <w:numPr>
          <w:ilvl w:val="0"/>
          <w:numId w:val="26"/>
        </w:numPr>
        <w:jc w:val="both"/>
        <w:rPr>
          <w:color w:val="000000" w:themeColor="text1"/>
          <w:lang w:val="es-ES_tradnl"/>
        </w:rPr>
      </w:pPr>
      <w:r w:rsidRPr="00B453B5">
        <w:rPr>
          <w:color w:val="000000" w:themeColor="text1"/>
          <w:lang w:val="es-ES_tradnl"/>
        </w:rPr>
        <w:t>habiéndose inscrito y participado en una asignatura no hayan logrado cumplir con los requisitos de aprobación de la misma.</w:t>
      </w:r>
    </w:p>
    <w:p w14:paraId="52918080" w14:textId="77777777" w:rsidR="009D0260" w:rsidRDefault="009D0260" w:rsidP="009D0260">
      <w:pPr>
        <w:pStyle w:val="Prrafodelista"/>
        <w:numPr>
          <w:ilvl w:val="0"/>
          <w:numId w:val="26"/>
        </w:numPr>
        <w:jc w:val="both"/>
        <w:rPr>
          <w:color w:val="000000" w:themeColor="text1"/>
          <w:lang w:val="es-ES_tradnl"/>
        </w:rPr>
      </w:pPr>
      <w:r>
        <w:rPr>
          <w:color w:val="000000" w:themeColor="text1"/>
          <w:lang w:val="es-ES_tradnl"/>
        </w:rPr>
        <w:t>presenten evidencia legal de haber hecho cursos sobre las temáticas que abarca la asignatura.</w:t>
      </w:r>
    </w:p>
    <w:p w14:paraId="32FBA051" w14:textId="77777777" w:rsidR="009D0260" w:rsidRPr="00B453B5" w:rsidRDefault="009D0260" w:rsidP="009D0260">
      <w:pPr>
        <w:pStyle w:val="Prrafodelista"/>
        <w:numPr>
          <w:ilvl w:val="0"/>
          <w:numId w:val="26"/>
        </w:numPr>
        <w:jc w:val="both"/>
        <w:rPr>
          <w:color w:val="000000" w:themeColor="text1"/>
          <w:lang w:val="es-ES_tradnl"/>
        </w:rPr>
      </w:pPr>
      <w:r>
        <w:rPr>
          <w:color w:val="000000" w:themeColor="text1"/>
          <w:lang w:val="es-ES_tradnl"/>
        </w:rPr>
        <w:t>estén en su último ciclo y tenga una asignatura pendiente, factible de ser cursada en esta modalidad.</w:t>
      </w:r>
    </w:p>
    <w:p w14:paraId="7A4219E4" w14:textId="77777777" w:rsidR="009D0260" w:rsidRPr="00866CE4" w:rsidRDefault="009D0260" w:rsidP="009D0260">
      <w:pPr>
        <w:jc w:val="both"/>
        <w:rPr>
          <w:color w:val="000000" w:themeColor="text1"/>
          <w:lang w:val="es-ES_tradnl"/>
        </w:rPr>
      </w:pPr>
    </w:p>
    <w:p w14:paraId="54E83132" w14:textId="63B6AFDF" w:rsidR="009D0260" w:rsidRPr="00866CE4" w:rsidRDefault="00C16A95" w:rsidP="009D0260">
      <w:pPr>
        <w:ind w:firstLine="708"/>
        <w:jc w:val="both"/>
        <w:rPr>
          <w:color w:val="000000" w:themeColor="text1"/>
          <w:lang w:val="es-ES_tradnl"/>
        </w:rPr>
      </w:pPr>
      <w:r>
        <w:rPr>
          <w:b/>
          <w:color w:val="000000" w:themeColor="text1"/>
          <w:lang w:val="es-ES_tradnl"/>
        </w:rPr>
        <w:t>Artículo 72</w:t>
      </w:r>
      <w:r w:rsidR="009D0260" w:rsidRPr="00866CE4">
        <w:rPr>
          <w:b/>
          <w:color w:val="000000" w:themeColor="text1"/>
          <w:lang w:val="es-ES_tradnl"/>
        </w:rPr>
        <w:t xml:space="preserve">. Del </w:t>
      </w:r>
      <w:r w:rsidR="007E2783">
        <w:rPr>
          <w:b/>
          <w:color w:val="000000" w:themeColor="text1"/>
          <w:lang w:val="es-ES_tradnl"/>
        </w:rPr>
        <w:t>co</w:t>
      </w:r>
      <w:r w:rsidR="009D0260" w:rsidRPr="00866CE4">
        <w:rPr>
          <w:b/>
          <w:color w:val="000000" w:themeColor="text1"/>
          <w:lang w:val="es-ES_tradnl"/>
        </w:rPr>
        <w:t xml:space="preserve">sto de las tutorías: </w:t>
      </w:r>
      <w:r w:rsidR="009D0260" w:rsidRPr="00866CE4">
        <w:rPr>
          <w:color w:val="000000" w:themeColor="text1"/>
          <w:lang w:val="es-ES_tradnl"/>
        </w:rPr>
        <w:t>El costo de una tutoría será el doble del costo regular de la asignatura más la matrícula (si en ese semestre sólo se toma la tutoría, según los precios vigentes al</w:t>
      </w:r>
      <w:r w:rsidR="009D0260">
        <w:rPr>
          <w:color w:val="000000" w:themeColor="text1"/>
          <w:lang w:val="es-ES_tradnl"/>
        </w:rPr>
        <w:t xml:space="preserve"> momento de inscribirla</w:t>
      </w:r>
      <w:r w:rsidR="009D0260" w:rsidRPr="00866CE4">
        <w:rPr>
          <w:color w:val="000000" w:themeColor="text1"/>
          <w:lang w:val="es-ES_tradnl"/>
        </w:rPr>
        <w:t>.</w:t>
      </w:r>
    </w:p>
    <w:p w14:paraId="6AB41E42" w14:textId="77777777" w:rsidR="009D0260" w:rsidRPr="00866CE4" w:rsidRDefault="009D0260" w:rsidP="009D0260">
      <w:pPr>
        <w:ind w:firstLine="708"/>
        <w:jc w:val="both"/>
        <w:rPr>
          <w:color w:val="000000" w:themeColor="text1"/>
          <w:lang w:val="es-ES_tradnl"/>
        </w:rPr>
      </w:pPr>
    </w:p>
    <w:p w14:paraId="1AF9B4AD" w14:textId="17D58868" w:rsidR="009D0260" w:rsidRPr="00866CE4" w:rsidRDefault="00361203" w:rsidP="009D0260">
      <w:pPr>
        <w:ind w:firstLine="708"/>
        <w:jc w:val="both"/>
        <w:rPr>
          <w:color w:val="000000" w:themeColor="text1"/>
          <w:lang w:val="es-ES_tradnl"/>
        </w:rPr>
      </w:pPr>
      <w:r>
        <w:rPr>
          <w:b/>
          <w:color w:val="000000" w:themeColor="text1"/>
          <w:lang w:val="es-ES_tradnl"/>
        </w:rPr>
        <w:t>Artículo 7</w:t>
      </w:r>
      <w:r w:rsidR="00C16A95">
        <w:rPr>
          <w:b/>
          <w:color w:val="000000" w:themeColor="text1"/>
          <w:lang w:val="es-ES_tradnl"/>
        </w:rPr>
        <w:t>3</w:t>
      </w:r>
      <w:r w:rsidR="009D0260" w:rsidRPr="00866CE4">
        <w:rPr>
          <w:b/>
          <w:color w:val="000000" w:themeColor="text1"/>
          <w:lang w:val="es-ES_tradnl"/>
        </w:rPr>
        <w:t xml:space="preserve">. </w:t>
      </w:r>
      <w:r w:rsidR="009D0260" w:rsidRPr="00866CE4">
        <w:rPr>
          <w:b/>
          <w:color w:val="000000" w:themeColor="text1"/>
          <w:lang w:val="es-ES_tradnl"/>
        </w:rPr>
        <w:tab/>
        <w:t>Del máximo de tutorías:</w:t>
      </w:r>
      <w:r w:rsidR="009D0260" w:rsidRPr="00866CE4">
        <w:rPr>
          <w:color w:val="000000" w:themeColor="text1"/>
          <w:lang w:val="es-ES_tradnl"/>
        </w:rPr>
        <w:t xml:space="preserve"> El número máximo de créditos que podrán cursarse por tutorías será de un 20% del total de créditos del programa. </w:t>
      </w:r>
    </w:p>
    <w:p w14:paraId="78951D7F" w14:textId="77777777" w:rsidR="009D0260" w:rsidRPr="00866CE4" w:rsidRDefault="009D0260" w:rsidP="009D0260">
      <w:pPr>
        <w:ind w:firstLine="708"/>
        <w:jc w:val="both"/>
        <w:rPr>
          <w:color w:val="000000" w:themeColor="text1"/>
          <w:lang w:val="es-ES_tradnl"/>
        </w:rPr>
      </w:pPr>
    </w:p>
    <w:p w14:paraId="0B998A60" w14:textId="77777777" w:rsidR="009D0260" w:rsidRPr="00866CE4" w:rsidRDefault="009D0260" w:rsidP="009D0260">
      <w:pPr>
        <w:jc w:val="center"/>
        <w:rPr>
          <w:b/>
          <w:color w:val="000000" w:themeColor="text1"/>
          <w:lang w:val="es-ES_tradnl"/>
        </w:rPr>
      </w:pPr>
      <w:r w:rsidRPr="00866CE4">
        <w:rPr>
          <w:b/>
          <w:color w:val="000000" w:themeColor="text1"/>
          <w:lang w:val="es-ES_tradnl"/>
        </w:rPr>
        <w:t>Capítulo V</w:t>
      </w:r>
    </w:p>
    <w:p w14:paraId="1C5E344F" w14:textId="7068ECEB" w:rsidR="009D0260" w:rsidRPr="00866CE4" w:rsidRDefault="00192B75" w:rsidP="009D0260">
      <w:pPr>
        <w:jc w:val="center"/>
        <w:rPr>
          <w:b/>
          <w:color w:val="000000" w:themeColor="text1"/>
          <w:lang w:val="es-ES_tradnl"/>
        </w:rPr>
      </w:pPr>
      <w:r w:rsidRPr="00866CE4">
        <w:rPr>
          <w:b/>
          <w:color w:val="000000" w:themeColor="text1"/>
          <w:lang w:val="es-ES_tradnl"/>
        </w:rPr>
        <w:t>Evaluación a título de suficiencia</w:t>
      </w:r>
    </w:p>
    <w:p w14:paraId="65096D59" w14:textId="77777777" w:rsidR="009D0260" w:rsidRPr="00866CE4" w:rsidRDefault="009D0260" w:rsidP="009D0260">
      <w:pPr>
        <w:jc w:val="center"/>
        <w:rPr>
          <w:b/>
          <w:color w:val="000000" w:themeColor="text1"/>
          <w:sz w:val="28"/>
          <w:szCs w:val="28"/>
          <w:lang w:val="es-ES_tradnl"/>
        </w:rPr>
      </w:pPr>
    </w:p>
    <w:p w14:paraId="35B4E771" w14:textId="7E849D24" w:rsidR="009D0260" w:rsidRPr="00866CE4" w:rsidRDefault="00361203" w:rsidP="009D0260">
      <w:pPr>
        <w:ind w:firstLine="708"/>
        <w:jc w:val="both"/>
        <w:rPr>
          <w:b/>
          <w:color w:val="000000" w:themeColor="text1"/>
          <w:lang w:val="es-ES_tradnl"/>
        </w:rPr>
      </w:pPr>
      <w:r>
        <w:rPr>
          <w:b/>
          <w:color w:val="000000" w:themeColor="text1"/>
          <w:lang w:val="es-ES_tradnl"/>
        </w:rPr>
        <w:t>Artículo 7</w:t>
      </w:r>
      <w:r w:rsidR="00C16A95">
        <w:rPr>
          <w:b/>
          <w:color w:val="000000" w:themeColor="text1"/>
          <w:lang w:val="es-ES_tradnl"/>
        </w:rPr>
        <w:t>4</w:t>
      </w:r>
      <w:r w:rsidR="009D0260" w:rsidRPr="00866CE4">
        <w:rPr>
          <w:b/>
          <w:color w:val="000000" w:themeColor="text1"/>
          <w:lang w:val="es-ES_tradnl"/>
        </w:rPr>
        <w:t xml:space="preserve">.  De la evaluación a título de suficiencia: </w:t>
      </w:r>
      <w:r w:rsidR="009D0260" w:rsidRPr="00866CE4">
        <w:rPr>
          <w:color w:val="000000" w:themeColor="text1"/>
          <w:lang w:val="es-ES_tradnl"/>
        </w:rPr>
        <w:t xml:space="preserve">La evaluación a título de suficiencia de una asignatura es una evaluación global, de toda la asignatura.  La evaluación a título de suficiencia, a elección de la Comisión de Posgrado, puede llevarse a cabo en una </w:t>
      </w:r>
      <w:r w:rsidR="009D0260">
        <w:rPr>
          <w:color w:val="000000" w:themeColor="text1"/>
          <w:lang w:val="es-ES_tradnl"/>
        </w:rPr>
        <w:t xml:space="preserve">o por combinación </w:t>
      </w:r>
      <w:r w:rsidR="009D0260" w:rsidRPr="00866CE4">
        <w:rPr>
          <w:color w:val="000000" w:themeColor="text1"/>
          <w:lang w:val="es-ES_tradnl"/>
        </w:rPr>
        <w:t>de las siguientes modalidades:</w:t>
      </w:r>
    </w:p>
    <w:p w14:paraId="781FBA68" w14:textId="77777777" w:rsidR="009D0260" w:rsidRPr="00866CE4" w:rsidRDefault="009D0260" w:rsidP="009D0260">
      <w:pPr>
        <w:numPr>
          <w:ilvl w:val="0"/>
          <w:numId w:val="4"/>
        </w:numPr>
        <w:jc w:val="both"/>
        <w:rPr>
          <w:color w:val="000000" w:themeColor="text1"/>
          <w:lang w:val="es-ES_tradnl"/>
        </w:rPr>
      </w:pPr>
      <w:r>
        <w:rPr>
          <w:color w:val="000000" w:themeColor="text1"/>
          <w:lang w:val="es-ES_tradnl"/>
        </w:rPr>
        <w:t>examen comprensivo oral por un jurado de tres evaluadores.</w:t>
      </w:r>
    </w:p>
    <w:p w14:paraId="743F183F" w14:textId="77777777" w:rsidR="009D0260" w:rsidRPr="00866CE4" w:rsidRDefault="009D0260" w:rsidP="009D0260">
      <w:pPr>
        <w:numPr>
          <w:ilvl w:val="0"/>
          <w:numId w:val="4"/>
        </w:numPr>
        <w:jc w:val="both"/>
        <w:rPr>
          <w:color w:val="000000" w:themeColor="text1"/>
          <w:lang w:val="es-ES_tradnl"/>
        </w:rPr>
      </w:pPr>
      <w:r w:rsidRPr="00866CE4">
        <w:rPr>
          <w:color w:val="000000" w:themeColor="text1"/>
          <w:lang w:val="es-ES_tradnl"/>
        </w:rPr>
        <w:t>examen comprensivo escrito,</w:t>
      </w:r>
    </w:p>
    <w:p w14:paraId="33921B74" w14:textId="77777777" w:rsidR="009D0260" w:rsidRPr="00866CE4" w:rsidRDefault="009D0260" w:rsidP="009D0260">
      <w:pPr>
        <w:numPr>
          <w:ilvl w:val="0"/>
          <w:numId w:val="4"/>
        </w:numPr>
        <w:jc w:val="both"/>
        <w:rPr>
          <w:color w:val="000000" w:themeColor="text1"/>
          <w:lang w:val="es-ES_tradnl"/>
        </w:rPr>
      </w:pPr>
      <w:r w:rsidRPr="00866CE4">
        <w:rPr>
          <w:color w:val="000000" w:themeColor="text1"/>
          <w:lang w:val="es-ES_tradnl"/>
        </w:rPr>
        <w:t>po</w:t>
      </w:r>
      <w:r>
        <w:rPr>
          <w:color w:val="000000" w:themeColor="text1"/>
          <w:lang w:val="es-ES_tradnl"/>
        </w:rPr>
        <w:t>rtafolio de trabajos realizados, aceptado por la Comisión de Posgrado</w:t>
      </w:r>
      <w:r w:rsidRPr="00866CE4">
        <w:rPr>
          <w:color w:val="000000" w:themeColor="text1"/>
          <w:lang w:val="es-ES_tradnl"/>
        </w:rPr>
        <w:t>.</w:t>
      </w:r>
    </w:p>
    <w:p w14:paraId="073400A5" w14:textId="77777777" w:rsidR="009D0260" w:rsidRPr="00866CE4" w:rsidRDefault="009D0260" w:rsidP="009D0260">
      <w:pPr>
        <w:jc w:val="both"/>
        <w:rPr>
          <w:color w:val="000000" w:themeColor="text1"/>
          <w:lang w:val="es-ES_tradnl"/>
        </w:rPr>
      </w:pPr>
    </w:p>
    <w:p w14:paraId="710962B3" w14:textId="77777777" w:rsidR="009D0260" w:rsidRPr="00866CE4" w:rsidRDefault="009D0260" w:rsidP="009D0260">
      <w:pPr>
        <w:jc w:val="both"/>
        <w:rPr>
          <w:color w:val="000000" w:themeColor="text1"/>
          <w:lang w:val="es-ES_tradnl"/>
        </w:rPr>
      </w:pPr>
      <w:r w:rsidRPr="00866CE4">
        <w:rPr>
          <w:color w:val="000000" w:themeColor="text1"/>
          <w:lang w:val="es-ES_tradnl"/>
        </w:rPr>
        <w:t>Será presentada ante un comité evaluador compuesto por tres docentes, si la evaluación fuese oral o por medio de un portafolio, y de un docente si fuese por medio de un examen comprensivo escrito.</w:t>
      </w:r>
    </w:p>
    <w:p w14:paraId="101C660A" w14:textId="77777777" w:rsidR="009D0260" w:rsidRPr="00866CE4" w:rsidRDefault="009D0260" w:rsidP="009D0260">
      <w:pPr>
        <w:ind w:left="360"/>
        <w:jc w:val="both"/>
        <w:rPr>
          <w:color w:val="000000" w:themeColor="text1"/>
          <w:lang w:val="es-ES_tradnl"/>
        </w:rPr>
      </w:pPr>
    </w:p>
    <w:p w14:paraId="2C834E99" w14:textId="0BDB1CC5" w:rsidR="009D0260" w:rsidRPr="00866CE4" w:rsidRDefault="00361203" w:rsidP="009D0260">
      <w:pPr>
        <w:ind w:firstLine="708"/>
        <w:jc w:val="both"/>
        <w:rPr>
          <w:color w:val="000000" w:themeColor="text1"/>
          <w:lang w:val="es-ES_tradnl"/>
        </w:rPr>
      </w:pPr>
      <w:r>
        <w:rPr>
          <w:b/>
          <w:color w:val="000000" w:themeColor="text1"/>
          <w:lang w:val="es-ES_tradnl"/>
        </w:rPr>
        <w:t>Artículo 7</w:t>
      </w:r>
      <w:r w:rsidR="00C16A95">
        <w:rPr>
          <w:b/>
          <w:color w:val="000000" w:themeColor="text1"/>
          <w:lang w:val="es-ES_tradnl"/>
        </w:rPr>
        <w:t>5</w:t>
      </w:r>
      <w:r w:rsidR="009D0260" w:rsidRPr="00866CE4">
        <w:rPr>
          <w:b/>
          <w:color w:val="000000" w:themeColor="text1"/>
          <w:lang w:val="es-ES_tradnl"/>
        </w:rPr>
        <w:t xml:space="preserve">.  De las condiciones de la evaluación a título de suficiencia: </w:t>
      </w:r>
      <w:r w:rsidR="009D0260" w:rsidRPr="00866CE4">
        <w:rPr>
          <w:color w:val="000000" w:themeColor="text1"/>
          <w:lang w:val="es-ES_tradnl"/>
        </w:rPr>
        <w:t>Pueden someterse a evaluación a título de suficiencia en una asignatura los alumnos que, a juicio de la Comisión de Posgrado, hayan podido demostrar mediante entrevista que dominan el material de la asignatura, pero que no la tienen acreditada por no haberla tomado formalmente en su nivel de estudios.  Los alumnos que hayan cursado y reprobado previamente una asignatura no tienen derecho a presentar  examen a título de suficiencia en ella.</w:t>
      </w:r>
    </w:p>
    <w:p w14:paraId="446B0991" w14:textId="77777777" w:rsidR="009D0260" w:rsidRPr="00866CE4" w:rsidRDefault="009D0260" w:rsidP="009D0260">
      <w:pPr>
        <w:ind w:firstLine="708"/>
        <w:jc w:val="both"/>
        <w:rPr>
          <w:color w:val="000000" w:themeColor="text1"/>
          <w:lang w:val="es-ES_tradnl"/>
        </w:rPr>
      </w:pPr>
    </w:p>
    <w:p w14:paraId="595ACC2D" w14:textId="35ACBBDE" w:rsidR="009D0260" w:rsidRPr="00866CE4" w:rsidRDefault="00361203" w:rsidP="009D0260">
      <w:pPr>
        <w:ind w:firstLine="708"/>
        <w:jc w:val="both"/>
        <w:rPr>
          <w:color w:val="000000" w:themeColor="text1"/>
          <w:lang w:val="es-ES_tradnl"/>
        </w:rPr>
      </w:pPr>
      <w:r>
        <w:rPr>
          <w:b/>
          <w:color w:val="000000" w:themeColor="text1"/>
          <w:lang w:val="es-ES_tradnl"/>
        </w:rPr>
        <w:t>Artículo 7</w:t>
      </w:r>
      <w:r w:rsidR="00C16A95">
        <w:rPr>
          <w:b/>
          <w:color w:val="000000" w:themeColor="text1"/>
          <w:lang w:val="es-ES_tradnl"/>
        </w:rPr>
        <w:t>6</w:t>
      </w:r>
      <w:r w:rsidR="009D0260" w:rsidRPr="00866CE4">
        <w:rPr>
          <w:b/>
          <w:color w:val="000000" w:themeColor="text1"/>
          <w:lang w:val="es-ES_tradnl"/>
        </w:rPr>
        <w:t xml:space="preserve">. </w:t>
      </w:r>
      <w:r w:rsidR="009D0260" w:rsidRPr="00866CE4">
        <w:rPr>
          <w:b/>
          <w:color w:val="000000" w:themeColor="text1"/>
          <w:lang w:val="es-ES_tradnl"/>
        </w:rPr>
        <w:tab/>
        <w:t>Del máximo de asignaturas acreditables por suficiencia:</w:t>
      </w:r>
      <w:r w:rsidR="009D0260" w:rsidRPr="00866CE4">
        <w:rPr>
          <w:color w:val="000000" w:themeColor="text1"/>
          <w:lang w:val="es-ES_tradnl"/>
        </w:rPr>
        <w:t xml:space="preserve"> El número máximo de asignaturas en las que pueden presentarse exámenes a título de suficiencia será de un 10% del total de créditos del plan de estudios.  </w:t>
      </w:r>
    </w:p>
    <w:p w14:paraId="0B57C5A6" w14:textId="77777777" w:rsidR="009D0260" w:rsidRPr="00866CE4" w:rsidRDefault="009D0260" w:rsidP="009D0260">
      <w:pPr>
        <w:ind w:firstLine="708"/>
        <w:jc w:val="both"/>
        <w:rPr>
          <w:color w:val="000000" w:themeColor="text1"/>
          <w:lang w:val="es-ES_tradnl"/>
        </w:rPr>
      </w:pPr>
    </w:p>
    <w:p w14:paraId="414628FA" w14:textId="7F4DB0C2" w:rsidR="009D0260" w:rsidRPr="00866CE4" w:rsidRDefault="00361203" w:rsidP="009D0260">
      <w:pPr>
        <w:ind w:firstLine="708"/>
        <w:jc w:val="both"/>
        <w:rPr>
          <w:color w:val="000000" w:themeColor="text1"/>
          <w:lang w:val="es-ES_tradnl"/>
        </w:rPr>
      </w:pPr>
      <w:r>
        <w:rPr>
          <w:b/>
          <w:color w:val="000000" w:themeColor="text1"/>
          <w:lang w:val="es-ES_tradnl"/>
        </w:rPr>
        <w:t>Artículo 7</w:t>
      </w:r>
      <w:r w:rsidR="00C16A95">
        <w:rPr>
          <w:b/>
          <w:color w:val="000000" w:themeColor="text1"/>
          <w:lang w:val="es-ES_tradnl"/>
        </w:rPr>
        <w:t>7</w:t>
      </w:r>
      <w:r w:rsidR="009D0260" w:rsidRPr="00866CE4">
        <w:rPr>
          <w:b/>
          <w:color w:val="000000" w:themeColor="text1"/>
          <w:lang w:val="es-ES_tradnl"/>
        </w:rPr>
        <w:t>.</w:t>
      </w:r>
      <w:r w:rsidR="009D0260" w:rsidRPr="00866CE4">
        <w:rPr>
          <w:b/>
          <w:color w:val="000000" w:themeColor="text1"/>
          <w:lang w:val="es-ES_tradnl"/>
        </w:rPr>
        <w:tab/>
        <w:t>Del pago de las asignaturas evaluadas a título de suficiencia.</w:t>
      </w:r>
      <w:r w:rsidR="009D0260" w:rsidRPr="00866CE4">
        <w:rPr>
          <w:color w:val="000000" w:themeColor="text1"/>
          <w:lang w:val="es-ES_tradnl"/>
        </w:rPr>
        <w:t xml:space="preserve"> Para someterse a la evaluación a título de suficiencia, es indispensable que el alumno se inscriba oficialmente.  Para el pago de asignaturas por suficiencia aplican las cuotas vigentes a dicha asignatura en modalidad presencial. </w:t>
      </w:r>
    </w:p>
    <w:p w14:paraId="3B9ED716" w14:textId="77777777" w:rsidR="009D0260" w:rsidRPr="00866CE4" w:rsidRDefault="009D0260" w:rsidP="009D0260">
      <w:pPr>
        <w:jc w:val="both"/>
        <w:rPr>
          <w:color w:val="000000" w:themeColor="text1"/>
          <w:lang w:val="es-ES_tradnl"/>
        </w:rPr>
      </w:pPr>
    </w:p>
    <w:p w14:paraId="57AE3FC8" w14:textId="77777777" w:rsidR="009D0260" w:rsidRPr="00866CE4" w:rsidRDefault="009D0260" w:rsidP="009D0260">
      <w:pPr>
        <w:ind w:firstLine="708"/>
        <w:jc w:val="center"/>
        <w:rPr>
          <w:b/>
          <w:color w:val="000000" w:themeColor="text1"/>
          <w:lang w:val="es-ES_tradnl"/>
        </w:rPr>
      </w:pPr>
      <w:r w:rsidRPr="00866CE4">
        <w:rPr>
          <w:b/>
          <w:color w:val="000000" w:themeColor="text1"/>
          <w:lang w:val="es-ES_tradnl"/>
        </w:rPr>
        <w:t>Capítulo VI</w:t>
      </w:r>
    </w:p>
    <w:p w14:paraId="52D1BEDC" w14:textId="4C107FC8" w:rsidR="009D0260" w:rsidRPr="00866CE4" w:rsidRDefault="00192B75" w:rsidP="009D0260">
      <w:pPr>
        <w:ind w:firstLine="708"/>
        <w:jc w:val="center"/>
        <w:rPr>
          <w:b/>
          <w:color w:val="000000" w:themeColor="text1"/>
          <w:lang w:val="es-ES_tradnl"/>
        </w:rPr>
      </w:pPr>
      <w:r w:rsidRPr="00866CE4">
        <w:rPr>
          <w:b/>
          <w:color w:val="000000" w:themeColor="text1"/>
          <w:lang w:val="es-ES_tradnl"/>
        </w:rPr>
        <w:t>Las apelaciones</w:t>
      </w:r>
    </w:p>
    <w:p w14:paraId="5393EAA4" w14:textId="77777777" w:rsidR="009D0260" w:rsidRPr="00866CE4" w:rsidRDefault="009D0260" w:rsidP="009D0260">
      <w:pPr>
        <w:ind w:firstLine="708"/>
        <w:jc w:val="center"/>
        <w:rPr>
          <w:b/>
          <w:color w:val="000000" w:themeColor="text1"/>
          <w:sz w:val="28"/>
          <w:szCs w:val="28"/>
          <w:lang w:val="es-ES_tradnl"/>
        </w:rPr>
      </w:pPr>
    </w:p>
    <w:p w14:paraId="6C9D84EB" w14:textId="53CEC434" w:rsidR="009D0260" w:rsidRDefault="00361203" w:rsidP="009D0260">
      <w:pPr>
        <w:ind w:firstLine="708"/>
        <w:jc w:val="both"/>
        <w:rPr>
          <w:color w:val="000000" w:themeColor="text1"/>
          <w:lang w:val="es-ES_tradnl"/>
        </w:rPr>
      </w:pPr>
      <w:r>
        <w:rPr>
          <w:b/>
          <w:color w:val="000000" w:themeColor="text1"/>
          <w:lang w:val="es-ES_tradnl"/>
        </w:rPr>
        <w:t>Artículo 7</w:t>
      </w:r>
      <w:r w:rsidR="00C16A95">
        <w:rPr>
          <w:b/>
          <w:color w:val="000000" w:themeColor="text1"/>
          <w:lang w:val="es-ES_tradnl"/>
        </w:rPr>
        <w:t>8</w:t>
      </w:r>
      <w:r w:rsidR="009D0260" w:rsidRPr="00866CE4">
        <w:rPr>
          <w:b/>
          <w:color w:val="000000" w:themeColor="text1"/>
          <w:lang w:val="es-ES_tradnl"/>
        </w:rPr>
        <w:t>.</w:t>
      </w:r>
      <w:r w:rsidR="009D0260" w:rsidRPr="00866CE4">
        <w:rPr>
          <w:b/>
          <w:color w:val="000000" w:themeColor="text1"/>
          <w:lang w:val="es-ES_tradnl"/>
        </w:rPr>
        <w:tab/>
        <w:t xml:space="preserve">De las instancias de apelación. </w:t>
      </w:r>
      <w:r w:rsidR="009D0260" w:rsidRPr="00866CE4">
        <w:rPr>
          <w:color w:val="000000" w:themeColor="text1"/>
          <w:lang w:val="es-ES_tradnl"/>
        </w:rPr>
        <w:t xml:space="preserve"> El estudiante tiene derecho de pedir revisión de su calificación final.  </w:t>
      </w:r>
      <w:r w:rsidR="009D0260">
        <w:rPr>
          <w:color w:val="000000" w:themeColor="text1"/>
          <w:lang w:val="es-ES_tradnl"/>
        </w:rPr>
        <w:t xml:space="preserve">Podrá hacerlo en comunicación directa con el docente de la asignatura. </w:t>
      </w:r>
    </w:p>
    <w:p w14:paraId="7201286C" w14:textId="77777777" w:rsidR="009D0260" w:rsidRPr="00866CE4" w:rsidRDefault="009D0260" w:rsidP="009D0260">
      <w:pPr>
        <w:ind w:firstLine="708"/>
        <w:jc w:val="both"/>
        <w:rPr>
          <w:color w:val="000000" w:themeColor="text1"/>
          <w:lang w:val="es-ES_tradnl"/>
        </w:rPr>
      </w:pPr>
    </w:p>
    <w:p w14:paraId="3178BD95" w14:textId="32AA687E" w:rsidR="009D0260" w:rsidRDefault="00361203" w:rsidP="009D0260">
      <w:pPr>
        <w:ind w:firstLine="708"/>
        <w:jc w:val="both"/>
        <w:rPr>
          <w:color w:val="000000" w:themeColor="text1"/>
          <w:lang w:val="es-ES_tradnl"/>
        </w:rPr>
      </w:pPr>
      <w:r>
        <w:rPr>
          <w:b/>
          <w:color w:val="000000" w:themeColor="text1"/>
          <w:lang w:val="es-ES_tradnl"/>
        </w:rPr>
        <w:t>Artículo 7</w:t>
      </w:r>
      <w:r w:rsidR="00C16A95">
        <w:rPr>
          <w:b/>
          <w:color w:val="000000" w:themeColor="text1"/>
          <w:lang w:val="es-ES_tradnl"/>
        </w:rPr>
        <w:t>9</w:t>
      </w:r>
      <w:r w:rsidR="009D0260" w:rsidRPr="00866CE4">
        <w:rPr>
          <w:b/>
          <w:color w:val="000000" w:themeColor="text1"/>
          <w:lang w:val="es-ES_tradnl"/>
        </w:rPr>
        <w:t>.</w:t>
      </w:r>
      <w:r w:rsidR="009D0260" w:rsidRPr="00866CE4">
        <w:rPr>
          <w:b/>
          <w:color w:val="000000" w:themeColor="text1"/>
          <w:lang w:val="es-ES_tradnl"/>
        </w:rPr>
        <w:tab/>
        <w:t xml:space="preserve">De los plazos para reclamo.  </w:t>
      </w:r>
      <w:r w:rsidR="009D0260" w:rsidRPr="00866CE4">
        <w:rPr>
          <w:color w:val="000000" w:themeColor="text1"/>
          <w:lang w:val="es-ES_tradnl"/>
        </w:rPr>
        <w:t xml:space="preserve">Una vez recibida una calificación </w:t>
      </w:r>
      <w:r w:rsidR="009D0260" w:rsidRPr="007E2783">
        <w:rPr>
          <w:color w:val="000000" w:themeColor="text1"/>
          <w:lang w:val="es-ES_tradnl"/>
        </w:rPr>
        <w:t>parcial o final, el estudiante tiene un período máximo de un mes posterior a la fecha en</w:t>
      </w:r>
      <w:r w:rsidR="009D0260" w:rsidRPr="00866CE4">
        <w:rPr>
          <w:color w:val="000000" w:themeColor="text1"/>
          <w:lang w:val="es-ES_tradnl"/>
        </w:rPr>
        <w:t xml:space="preserve"> que cursó dicha asignatura para hacer cualquier reclamación o aclaración. </w:t>
      </w:r>
    </w:p>
    <w:p w14:paraId="6B546539" w14:textId="77777777" w:rsidR="007E2783" w:rsidRDefault="007E2783" w:rsidP="009D0260">
      <w:pPr>
        <w:ind w:firstLine="708"/>
        <w:jc w:val="both"/>
        <w:rPr>
          <w:color w:val="000000" w:themeColor="text1"/>
          <w:lang w:val="es-ES_tradnl"/>
        </w:rPr>
      </w:pPr>
    </w:p>
    <w:p w14:paraId="3AAAC2EF" w14:textId="5A76CA67" w:rsidR="004C4392" w:rsidRPr="00866CE4" w:rsidRDefault="004C4392" w:rsidP="009D0260">
      <w:pPr>
        <w:ind w:firstLine="708"/>
        <w:jc w:val="both"/>
        <w:rPr>
          <w:color w:val="000000" w:themeColor="text1"/>
          <w:lang w:val="es-ES_tradnl"/>
        </w:rPr>
      </w:pPr>
      <w:r w:rsidRPr="0020157F">
        <w:rPr>
          <w:b/>
          <w:color w:val="000000" w:themeColor="text1"/>
          <w:lang w:val="es-ES_tradnl"/>
        </w:rPr>
        <w:t xml:space="preserve">Artículo </w:t>
      </w:r>
      <w:r w:rsidR="00C16A95" w:rsidRPr="0020157F">
        <w:rPr>
          <w:b/>
          <w:color w:val="000000" w:themeColor="text1"/>
          <w:lang w:val="es-ES_tradnl"/>
        </w:rPr>
        <w:t>80</w:t>
      </w:r>
      <w:r w:rsidRPr="0020157F">
        <w:rPr>
          <w:b/>
          <w:color w:val="000000" w:themeColor="text1"/>
          <w:lang w:val="es-ES_tradnl"/>
        </w:rPr>
        <w:t>. Del procedimiento para el reclamo por calificación:</w:t>
      </w:r>
      <w:r w:rsidRPr="0020157F">
        <w:rPr>
          <w:color w:val="000000" w:themeColor="text1"/>
          <w:lang w:val="es-ES_tradnl"/>
        </w:rPr>
        <w:t xml:space="preserve"> El participante en un curso de posgrado que tiene algún reclamo sobre su calificación que </w:t>
      </w:r>
      <w:r w:rsidRPr="0020157F">
        <w:rPr>
          <w:color w:val="000000" w:themeColor="text1"/>
          <w:lang w:val="es-ES_tradnl"/>
        </w:rPr>
        <w:lastRenderedPageBreak/>
        <w:t>no resuelva con su docente, deberá enviar una solicitud de revisión de su nota a la Dirección de Registro</w:t>
      </w:r>
      <w:r w:rsidR="007E2783" w:rsidRPr="0020157F">
        <w:rPr>
          <w:color w:val="000000" w:themeColor="text1"/>
          <w:lang w:val="es-ES_tradnl"/>
        </w:rPr>
        <w:t>.</w:t>
      </w:r>
    </w:p>
    <w:p w14:paraId="000DCAD5" w14:textId="77777777" w:rsidR="009D0260" w:rsidRPr="00866CE4" w:rsidRDefault="009D0260" w:rsidP="009D0260">
      <w:pPr>
        <w:ind w:firstLine="708"/>
        <w:jc w:val="both"/>
        <w:rPr>
          <w:color w:val="000000" w:themeColor="text1"/>
          <w:lang w:val="es-ES_tradnl"/>
        </w:rPr>
      </w:pPr>
    </w:p>
    <w:p w14:paraId="0F8E472A" w14:textId="52F94064" w:rsidR="007E1D5E" w:rsidRDefault="007E1D5E" w:rsidP="00D93029">
      <w:pPr>
        <w:rPr>
          <w:b/>
          <w:color w:val="000000" w:themeColor="text1"/>
          <w:lang w:val="es-ES_tradnl"/>
        </w:rPr>
      </w:pPr>
    </w:p>
    <w:p w14:paraId="1280C8D2" w14:textId="335EB513" w:rsidR="00B61FA6" w:rsidRPr="00866CE4" w:rsidRDefault="005945D1" w:rsidP="00B61FA6">
      <w:pPr>
        <w:jc w:val="center"/>
        <w:rPr>
          <w:b/>
          <w:color w:val="000000" w:themeColor="text1"/>
          <w:lang w:val="es-ES_tradnl"/>
        </w:rPr>
      </w:pPr>
      <w:r>
        <w:rPr>
          <w:b/>
          <w:color w:val="000000" w:themeColor="text1"/>
          <w:lang w:val="es-ES_tradnl"/>
        </w:rPr>
        <w:t>TÍTULO V</w:t>
      </w:r>
    </w:p>
    <w:p w14:paraId="71A4CB85" w14:textId="3A3C2BA0" w:rsidR="00B61FA6" w:rsidRPr="00866CE4" w:rsidRDefault="000F0DF4" w:rsidP="00B61FA6">
      <w:pPr>
        <w:jc w:val="center"/>
        <w:rPr>
          <w:b/>
          <w:color w:val="000000" w:themeColor="text1"/>
          <w:lang w:val="es-ES_tradnl"/>
        </w:rPr>
      </w:pPr>
      <w:r>
        <w:rPr>
          <w:b/>
          <w:color w:val="000000" w:themeColor="text1"/>
          <w:lang w:val="es-ES_tradnl"/>
        </w:rPr>
        <w:t>DEL RÉGIMEN DE EVALUACIÓN</w:t>
      </w:r>
    </w:p>
    <w:p w14:paraId="5A20A619" w14:textId="77777777" w:rsidR="00B61FA6" w:rsidRPr="00866CE4" w:rsidRDefault="00B61FA6" w:rsidP="00B61FA6">
      <w:pPr>
        <w:jc w:val="center"/>
        <w:rPr>
          <w:b/>
          <w:color w:val="000000" w:themeColor="text1"/>
          <w:sz w:val="28"/>
          <w:szCs w:val="28"/>
          <w:lang w:val="es-ES_tradnl"/>
        </w:rPr>
      </w:pPr>
    </w:p>
    <w:p w14:paraId="319105CB" w14:textId="77777777" w:rsidR="00B61FA6" w:rsidRPr="00866CE4" w:rsidRDefault="00B61FA6" w:rsidP="00B61FA6">
      <w:pPr>
        <w:jc w:val="center"/>
        <w:rPr>
          <w:b/>
          <w:color w:val="000000" w:themeColor="text1"/>
          <w:lang w:val="es-ES_tradnl"/>
        </w:rPr>
      </w:pPr>
      <w:r w:rsidRPr="00866CE4">
        <w:rPr>
          <w:b/>
          <w:color w:val="000000" w:themeColor="text1"/>
          <w:lang w:val="es-ES_tradnl"/>
        </w:rPr>
        <w:t>Capítulo I</w:t>
      </w:r>
    </w:p>
    <w:p w14:paraId="23980820" w14:textId="7B26CBA1" w:rsidR="00B61FA6" w:rsidRPr="00866CE4" w:rsidRDefault="00192B75" w:rsidP="00B61FA6">
      <w:pPr>
        <w:jc w:val="center"/>
        <w:rPr>
          <w:b/>
          <w:color w:val="000000" w:themeColor="text1"/>
          <w:lang w:val="es-ES_tradnl"/>
        </w:rPr>
      </w:pPr>
      <w:r>
        <w:rPr>
          <w:b/>
          <w:color w:val="000000" w:themeColor="text1"/>
          <w:lang w:val="es-ES_tradnl"/>
        </w:rPr>
        <w:t>L</w:t>
      </w:r>
      <w:r w:rsidRPr="00866CE4">
        <w:rPr>
          <w:b/>
          <w:color w:val="000000" w:themeColor="text1"/>
          <w:lang w:val="es-ES_tradnl"/>
        </w:rPr>
        <w:t>a evaluación</w:t>
      </w:r>
      <w:r>
        <w:rPr>
          <w:b/>
          <w:color w:val="000000" w:themeColor="text1"/>
          <w:lang w:val="es-ES_tradnl"/>
        </w:rPr>
        <w:t xml:space="preserve"> de aprendizajes</w:t>
      </w:r>
    </w:p>
    <w:p w14:paraId="1A7C8320" w14:textId="77777777" w:rsidR="00B61FA6" w:rsidRPr="00866CE4" w:rsidRDefault="00B61FA6" w:rsidP="00B61FA6">
      <w:pPr>
        <w:jc w:val="center"/>
        <w:rPr>
          <w:b/>
          <w:color w:val="000000" w:themeColor="text1"/>
          <w:lang w:val="es-ES_tradnl"/>
        </w:rPr>
      </w:pPr>
    </w:p>
    <w:p w14:paraId="35BF31C0" w14:textId="245E1E22" w:rsidR="00B61FA6" w:rsidRPr="00866CE4" w:rsidRDefault="00361203" w:rsidP="00B61FA6">
      <w:pPr>
        <w:ind w:firstLine="708"/>
        <w:jc w:val="both"/>
        <w:rPr>
          <w:color w:val="000000" w:themeColor="text1"/>
          <w:lang w:val="es-ES_tradnl"/>
        </w:rPr>
      </w:pPr>
      <w:r>
        <w:rPr>
          <w:b/>
          <w:color w:val="000000" w:themeColor="text1"/>
          <w:lang w:val="es-ES_tradnl"/>
        </w:rPr>
        <w:t xml:space="preserve">Artículo </w:t>
      </w:r>
      <w:r w:rsidR="00BC30BE">
        <w:rPr>
          <w:b/>
          <w:color w:val="000000" w:themeColor="text1"/>
          <w:lang w:val="es-ES_tradnl"/>
        </w:rPr>
        <w:t>81</w:t>
      </w:r>
      <w:r w:rsidR="00B61FA6" w:rsidRPr="00866CE4">
        <w:rPr>
          <w:b/>
          <w:color w:val="000000" w:themeColor="text1"/>
          <w:lang w:val="es-ES_tradnl"/>
        </w:rPr>
        <w:t xml:space="preserve">.  De la política de evaluación integral de la Universidad:  </w:t>
      </w:r>
      <w:r w:rsidR="00B61FA6" w:rsidRPr="00866CE4">
        <w:rPr>
          <w:color w:val="000000" w:themeColor="text1"/>
          <w:lang w:val="es-ES_tradnl"/>
        </w:rPr>
        <w:t>La UNAD, asume la  evaluación que tienen las Universidades Adventistas según la cual la evaluación debe ser integral, pues debe ocuparse de todos los aspectos del proceso de aprendizaje; sistemática, en que debe responder a un plan previamente elaborado en forma cuidadosa y metódica; continua, porque su acción debe integrarse permanentemente al quehacer educativo; acumulativa, siendo que requiere del registro de todas las observaciones más significativas del avance del estudiante hacia el logro de los objetivos;  científica, porque exige el uso de técnicas, métodos y procedimientos confiables y válidos;  cooperativa, ya que necesita de la participación del estudiante para lograr los objetivos que persigue; y respetuosa, porque ve en cada estudiante a una persona digna de consideración y cortesía.</w:t>
      </w:r>
    </w:p>
    <w:p w14:paraId="02E46566" w14:textId="77777777" w:rsidR="00B61FA6" w:rsidRPr="00866CE4" w:rsidRDefault="00B61FA6" w:rsidP="00B61FA6">
      <w:pPr>
        <w:ind w:firstLine="708"/>
        <w:jc w:val="both"/>
        <w:rPr>
          <w:color w:val="000000" w:themeColor="text1"/>
          <w:lang w:val="es-ES_tradnl"/>
        </w:rPr>
      </w:pPr>
    </w:p>
    <w:p w14:paraId="0F12BAF2" w14:textId="25078E7C" w:rsidR="00B61FA6" w:rsidRPr="00866CE4" w:rsidRDefault="00BC30BE" w:rsidP="00B61FA6">
      <w:pPr>
        <w:ind w:firstLine="708"/>
        <w:jc w:val="both"/>
        <w:rPr>
          <w:color w:val="000000" w:themeColor="text1"/>
          <w:lang w:val="es-ES_tradnl"/>
        </w:rPr>
      </w:pPr>
      <w:r>
        <w:rPr>
          <w:b/>
          <w:color w:val="000000" w:themeColor="text1"/>
          <w:lang w:val="es-ES_tradnl"/>
        </w:rPr>
        <w:t>Artículo 82</w:t>
      </w:r>
      <w:r w:rsidR="00B61FA6" w:rsidRPr="00866CE4">
        <w:rPr>
          <w:b/>
          <w:color w:val="000000" w:themeColor="text1"/>
          <w:lang w:val="es-ES_tradnl"/>
        </w:rPr>
        <w:t xml:space="preserve">.  De la evaluación del aprendizaje en la Universidad:  </w:t>
      </w:r>
      <w:r w:rsidR="00D95B6F">
        <w:rPr>
          <w:color w:val="000000" w:themeColor="text1"/>
          <w:lang w:val="es-ES_tradnl"/>
        </w:rPr>
        <w:t xml:space="preserve"> En el nivel graduado, la UNAD establece un proceso de evaluación continua con el propósito de acompañar a los participantes en la profundización de las competencias profesionales que poseen y el desarrollo de aquellas específicas de su programa posgraduado de especialización</w:t>
      </w:r>
      <w:r w:rsidR="00B61FA6" w:rsidRPr="00866CE4">
        <w:rPr>
          <w:color w:val="000000" w:themeColor="text1"/>
          <w:lang w:val="es-ES_tradnl"/>
        </w:rPr>
        <w:t>.</w:t>
      </w:r>
      <w:r w:rsidR="00D95B6F">
        <w:rPr>
          <w:color w:val="000000" w:themeColor="text1"/>
          <w:lang w:val="es-ES_tradnl"/>
        </w:rPr>
        <w:t xml:space="preserve"> Dicho proceso se realiza con promoción de integridad, autonomía respetuosa e independencia sabia de cada participante.</w:t>
      </w:r>
    </w:p>
    <w:p w14:paraId="5C9A94EE" w14:textId="77777777" w:rsidR="00B61FA6" w:rsidRPr="00866CE4" w:rsidRDefault="00B61FA6" w:rsidP="00B61FA6">
      <w:pPr>
        <w:ind w:firstLine="708"/>
        <w:jc w:val="both"/>
        <w:rPr>
          <w:color w:val="000000" w:themeColor="text1"/>
          <w:lang w:val="es-ES_tradnl"/>
        </w:rPr>
      </w:pPr>
    </w:p>
    <w:p w14:paraId="31505617" w14:textId="367923BE" w:rsidR="00B61FA6" w:rsidRPr="00866CE4" w:rsidRDefault="00361203" w:rsidP="00B61FA6">
      <w:pPr>
        <w:ind w:firstLine="708"/>
        <w:jc w:val="both"/>
        <w:rPr>
          <w:color w:val="000000" w:themeColor="text1"/>
          <w:lang w:val="es-ES_tradnl"/>
        </w:rPr>
      </w:pPr>
      <w:r>
        <w:rPr>
          <w:b/>
          <w:color w:val="000000" w:themeColor="text1"/>
          <w:lang w:val="es-ES_tradnl"/>
        </w:rPr>
        <w:t>Artículo 8</w:t>
      </w:r>
      <w:r w:rsidR="00BC30BE">
        <w:rPr>
          <w:b/>
          <w:color w:val="000000" w:themeColor="text1"/>
          <w:lang w:val="es-ES_tradnl"/>
        </w:rPr>
        <w:t>3</w:t>
      </w:r>
      <w:r w:rsidR="00B61FA6" w:rsidRPr="00866CE4">
        <w:rPr>
          <w:b/>
          <w:color w:val="000000" w:themeColor="text1"/>
          <w:lang w:val="es-ES_tradnl"/>
        </w:rPr>
        <w:t>.  Respons</w:t>
      </w:r>
      <w:r w:rsidR="005945D1">
        <w:rPr>
          <w:b/>
          <w:color w:val="000000" w:themeColor="text1"/>
          <w:lang w:val="es-ES_tradnl"/>
        </w:rPr>
        <w:t>abilidades académicas del participante</w:t>
      </w:r>
      <w:r w:rsidR="00B61FA6" w:rsidRPr="00866CE4">
        <w:rPr>
          <w:b/>
          <w:color w:val="000000" w:themeColor="text1"/>
          <w:lang w:val="es-ES_tradnl"/>
        </w:rPr>
        <w:t xml:space="preserve">: </w:t>
      </w:r>
      <w:r w:rsidR="00B61FA6" w:rsidRPr="00866CE4">
        <w:rPr>
          <w:color w:val="000000" w:themeColor="text1"/>
          <w:lang w:val="es-ES_tradnl"/>
        </w:rPr>
        <w:t>Se espera del alumno de Posgrado un alto nivel de ética profesional y honestidad  académica.  La ética profesional incluye el respeto a los aspectos privados y al bienestar del individuo que participa de las investigaciones académicas.  La deshonestidad académica incl</w:t>
      </w:r>
      <w:r w:rsidR="00731994">
        <w:rPr>
          <w:color w:val="000000" w:themeColor="text1"/>
          <w:lang w:val="es-ES_tradnl"/>
        </w:rPr>
        <w:t>uye, aunque no se limita a ello</w:t>
      </w:r>
      <w:r w:rsidR="00B61FA6" w:rsidRPr="00866CE4">
        <w:rPr>
          <w:color w:val="000000" w:themeColor="text1"/>
          <w:lang w:val="es-ES_tradnl"/>
        </w:rPr>
        <w:t>, el uso directo de ideas ajenas sin dar el crédito debido, la presentación de documentos o informes que no representan el trabajo del estudiante, l</w:t>
      </w:r>
      <w:r w:rsidR="00731994">
        <w:rPr>
          <w:color w:val="000000" w:themeColor="text1"/>
          <w:lang w:val="es-ES_tradnl"/>
        </w:rPr>
        <w:t>os fraudes en pruebas escritas u</w:t>
      </w:r>
      <w:r w:rsidR="00B61FA6" w:rsidRPr="00866CE4">
        <w:rPr>
          <w:color w:val="000000" w:themeColor="text1"/>
          <w:lang w:val="es-ES_tradnl"/>
        </w:rPr>
        <w:t xml:space="preserve"> orales y la falta de respeto al derecho de autor, sea en materiales impresos, programas de computadora o grabaciones musicales.</w:t>
      </w:r>
    </w:p>
    <w:p w14:paraId="72036BD9" w14:textId="77777777" w:rsidR="00B61FA6" w:rsidRPr="00866CE4" w:rsidRDefault="00B61FA6" w:rsidP="00B61FA6">
      <w:pPr>
        <w:ind w:firstLine="708"/>
        <w:jc w:val="both"/>
        <w:rPr>
          <w:b/>
          <w:color w:val="000000" w:themeColor="text1"/>
          <w:lang w:val="es-ES_tradnl"/>
        </w:rPr>
      </w:pPr>
    </w:p>
    <w:p w14:paraId="084D4637" w14:textId="6DCBA3E2" w:rsidR="00B61FA6" w:rsidRPr="00866CE4" w:rsidRDefault="008C1954" w:rsidP="00B61FA6">
      <w:pPr>
        <w:ind w:firstLine="708"/>
        <w:jc w:val="both"/>
        <w:rPr>
          <w:color w:val="000000" w:themeColor="text1"/>
          <w:lang w:val="es-ES_tradnl"/>
        </w:rPr>
      </w:pPr>
      <w:r w:rsidRPr="00866CE4">
        <w:rPr>
          <w:b/>
          <w:color w:val="000000" w:themeColor="text1"/>
          <w:lang w:val="es-ES_tradnl"/>
        </w:rPr>
        <w:t>Artículo</w:t>
      </w:r>
      <w:r w:rsidR="00361203">
        <w:rPr>
          <w:b/>
          <w:color w:val="000000" w:themeColor="text1"/>
          <w:lang w:val="es-ES_tradnl"/>
        </w:rPr>
        <w:t xml:space="preserve"> 8</w:t>
      </w:r>
      <w:r w:rsidR="00BC30BE">
        <w:rPr>
          <w:b/>
          <w:color w:val="000000" w:themeColor="text1"/>
          <w:lang w:val="es-ES_tradnl"/>
        </w:rPr>
        <w:t>4</w:t>
      </w:r>
      <w:r w:rsidR="00B61FA6" w:rsidRPr="00866CE4">
        <w:rPr>
          <w:b/>
          <w:color w:val="000000" w:themeColor="text1"/>
          <w:lang w:val="es-ES_tradnl"/>
        </w:rPr>
        <w:t>. Penalización de la deshonestidad académica</w:t>
      </w:r>
      <w:r w:rsidR="00B61FA6" w:rsidRPr="00866CE4">
        <w:rPr>
          <w:color w:val="000000" w:themeColor="text1"/>
          <w:lang w:val="es-ES_tradnl"/>
        </w:rPr>
        <w:t>. Los estudiantes que muestren una conducta dudosa o que den evidencias de deshonestidad académica serán llevados ante la Comisión de Gobierno Universitario la cual aplicará sanciones de lugar, entre las que se contemplan suspensión temporal y retiro definitivo.</w:t>
      </w:r>
    </w:p>
    <w:p w14:paraId="178B727E" w14:textId="77777777" w:rsidR="00B61FA6" w:rsidRPr="00866CE4" w:rsidRDefault="00B61FA6" w:rsidP="00B61FA6">
      <w:pPr>
        <w:jc w:val="both"/>
        <w:rPr>
          <w:b/>
          <w:color w:val="000000" w:themeColor="text1"/>
          <w:sz w:val="28"/>
          <w:szCs w:val="28"/>
          <w:lang w:val="es-ES_tradnl"/>
        </w:rPr>
      </w:pPr>
    </w:p>
    <w:p w14:paraId="5BB3FC53" w14:textId="77777777" w:rsidR="00B61FA6" w:rsidRPr="006D3D4F" w:rsidRDefault="00B61FA6" w:rsidP="00B61FA6">
      <w:pPr>
        <w:jc w:val="center"/>
        <w:rPr>
          <w:b/>
          <w:color w:val="000000" w:themeColor="text1"/>
          <w:lang w:val="es-ES_tradnl"/>
        </w:rPr>
      </w:pPr>
      <w:r w:rsidRPr="006D3D4F">
        <w:rPr>
          <w:b/>
          <w:color w:val="000000" w:themeColor="text1"/>
          <w:lang w:val="es-ES_tradnl"/>
        </w:rPr>
        <w:t>Capítulo II</w:t>
      </w:r>
    </w:p>
    <w:p w14:paraId="22E3F0F8" w14:textId="77777777" w:rsidR="00B61FA6" w:rsidRPr="006D3D4F" w:rsidRDefault="00B61FA6" w:rsidP="00B61FA6">
      <w:pPr>
        <w:jc w:val="center"/>
        <w:rPr>
          <w:b/>
          <w:color w:val="000000" w:themeColor="text1"/>
          <w:lang w:val="es-ES_tradnl"/>
        </w:rPr>
      </w:pPr>
      <w:r w:rsidRPr="006D3D4F">
        <w:rPr>
          <w:b/>
          <w:color w:val="000000" w:themeColor="text1"/>
          <w:lang w:val="es-ES_tradnl"/>
        </w:rPr>
        <w:t>La evaluación del docente</w:t>
      </w:r>
    </w:p>
    <w:p w14:paraId="1DA01464" w14:textId="77777777" w:rsidR="00B61FA6" w:rsidRPr="006D3D4F" w:rsidRDefault="00B61FA6" w:rsidP="00B61FA6">
      <w:pPr>
        <w:jc w:val="center"/>
        <w:rPr>
          <w:b/>
          <w:color w:val="000000" w:themeColor="text1"/>
          <w:lang w:val="es-ES_tradnl"/>
        </w:rPr>
      </w:pPr>
    </w:p>
    <w:p w14:paraId="213AFFF2" w14:textId="18336FC2" w:rsidR="00B61FA6" w:rsidRDefault="00361203" w:rsidP="00B61FA6">
      <w:pPr>
        <w:ind w:firstLine="708"/>
        <w:rPr>
          <w:color w:val="000000" w:themeColor="text1"/>
          <w:lang w:val="es-ES_tradnl"/>
        </w:rPr>
      </w:pPr>
      <w:r w:rsidRPr="006D3D4F">
        <w:rPr>
          <w:b/>
          <w:color w:val="000000" w:themeColor="text1"/>
          <w:lang w:val="es-ES_tradnl"/>
        </w:rPr>
        <w:t>Artículo 8</w:t>
      </w:r>
      <w:r w:rsidR="00BC30BE">
        <w:rPr>
          <w:b/>
          <w:color w:val="000000" w:themeColor="text1"/>
          <w:lang w:val="es-ES_tradnl"/>
        </w:rPr>
        <w:t>5</w:t>
      </w:r>
      <w:r w:rsidR="00B61FA6" w:rsidRPr="006D3D4F">
        <w:rPr>
          <w:b/>
          <w:color w:val="000000" w:themeColor="text1"/>
          <w:lang w:val="es-ES_tradnl"/>
        </w:rPr>
        <w:t xml:space="preserve">. De la evaluación de la docencia: </w:t>
      </w:r>
      <w:r w:rsidR="00B61FA6" w:rsidRPr="006D3D4F">
        <w:rPr>
          <w:color w:val="000000" w:themeColor="text1"/>
          <w:lang w:val="es-ES_tradnl"/>
        </w:rPr>
        <w:t>La Dirección de Posgrado es</w:t>
      </w:r>
      <w:r w:rsidR="00B61FA6" w:rsidRPr="00866CE4">
        <w:rPr>
          <w:color w:val="000000" w:themeColor="text1"/>
          <w:lang w:val="es-ES_tradnl"/>
        </w:rPr>
        <w:t xml:space="preserve"> responsable del proceso de realizar evaluaciones al desempeño docente según los criterios </w:t>
      </w:r>
      <w:r w:rsidR="005E0B5E">
        <w:rPr>
          <w:color w:val="000000" w:themeColor="text1"/>
          <w:lang w:val="es-ES_tradnl"/>
        </w:rPr>
        <w:t>fijados por el Consejo Universitario.</w:t>
      </w:r>
    </w:p>
    <w:p w14:paraId="111BD453" w14:textId="7AF34C24" w:rsidR="00B61FA6" w:rsidRDefault="00361203" w:rsidP="00B61FA6">
      <w:pPr>
        <w:rPr>
          <w:color w:val="000000" w:themeColor="text1"/>
          <w:lang w:val="es-ES_tradnl"/>
        </w:rPr>
      </w:pPr>
      <w:r>
        <w:rPr>
          <w:b/>
          <w:color w:val="000000" w:themeColor="text1"/>
          <w:lang w:val="es-ES_tradnl"/>
        </w:rPr>
        <w:lastRenderedPageBreak/>
        <w:t>Artículo 8</w:t>
      </w:r>
      <w:r w:rsidR="00BC30BE">
        <w:rPr>
          <w:b/>
          <w:color w:val="000000" w:themeColor="text1"/>
          <w:lang w:val="es-ES_tradnl"/>
        </w:rPr>
        <w:t>6</w:t>
      </w:r>
      <w:r w:rsidR="005E0B5E" w:rsidRPr="00866CE4">
        <w:rPr>
          <w:b/>
          <w:color w:val="000000" w:themeColor="text1"/>
          <w:lang w:val="es-ES_tradnl"/>
        </w:rPr>
        <w:t xml:space="preserve">. De los </w:t>
      </w:r>
      <w:r w:rsidR="005E0B5E">
        <w:rPr>
          <w:b/>
          <w:color w:val="000000" w:themeColor="text1"/>
          <w:lang w:val="es-ES_tradnl"/>
        </w:rPr>
        <w:t>momentos</w:t>
      </w:r>
      <w:r w:rsidR="005E0B5E" w:rsidRPr="00866CE4">
        <w:rPr>
          <w:b/>
          <w:color w:val="000000" w:themeColor="text1"/>
          <w:lang w:val="es-ES_tradnl"/>
        </w:rPr>
        <w:t xml:space="preserve"> para la evaluación del docente</w:t>
      </w:r>
      <w:r w:rsidR="005E0B5E" w:rsidRPr="00866CE4">
        <w:rPr>
          <w:color w:val="000000" w:themeColor="text1"/>
          <w:lang w:val="es-ES_tradnl"/>
        </w:rPr>
        <w:t xml:space="preserve">: La evaluación al docente </w:t>
      </w:r>
      <w:r w:rsidR="005E0B5E">
        <w:rPr>
          <w:color w:val="000000" w:themeColor="text1"/>
          <w:lang w:val="es-ES_tradnl"/>
        </w:rPr>
        <w:t>en el nivel graduado será atemporal, respondiendo a cada asignatura y docente que participan en el desarrollo de un programa.</w:t>
      </w:r>
    </w:p>
    <w:p w14:paraId="504CAAC3" w14:textId="05D330C2" w:rsidR="00E432C6" w:rsidRDefault="00361203" w:rsidP="00E432C6">
      <w:pPr>
        <w:rPr>
          <w:color w:val="000000" w:themeColor="text1"/>
          <w:lang w:val="es-ES_tradnl"/>
        </w:rPr>
      </w:pPr>
      <w:r>
        <w:rPr>
          <w:b/>
          <w:color w:val="000000" w:themeColor="text1"/>
          <w:lang w:val="es-ES_tradnl"/>
        </w:rPr>
        <w:t>Artículo 8</w:t>
      </w:r>
      <w:r w:rsidR="00BC30BE">
        <w:rPr>
          <w:b/>
          <w:color w:val="000000" w:themeColor="text1"/>
          <w:lang w:val="es-ES_tradnl"/>
        </w:rPr>
        <w:t>7</w:t>
      </w:r>
      <w:r w:rsidR="00E432C6">
        <w:rPr>
          <w:b/>
          <w:color w:val="000000" w:themeColor="text1"/>
          <w:lang w:val="es-ES_tradnl"/>
        </w:rPr>
        <w:t xml:space="preserve">. De los tipos de evaluación docente: </w:t>
      </w:r>
      <w:r w:rsidR="00E432C6" w:rsidRPr="00866CE4">
        <w:rPr>
          <w:color w:val="000000" w:themeColor="text1"/>
          <w:lang w:val="es-ES_tradnl"/>
        </w:rPr>
        <w:t>La evaluación al docente se</w:t>
      </w:r>
      <w:r w:rsidR="00E432C6">
        <w:rPr>
          <w:color w:val="000000" w:themeColor="text1"/>
          <w:lang w:val="es-ES_tradnl"/>
        </w:rPr>
        <w:t>rá un proceso tipo 360 con observación de clases, evaluación por los participantes y autoevaluación. Culmina con una entrevista de evaluación guiada consensuada donde el supervisor y el entrevistado acuerdan un plan de crecimiento para el docente</w:t>
      </w:r>
      <w:r w:rsidR="00426A1E">
        <w:rPr>
          <w:color w:val="000000" w:themeColor="text1"/>
          <w:lang w:val="es-ES_tradnl"/>
        </w:rPr>
        <w:t xml:space="preserve"> que se remite a la Dirección de Desarrollo Curricular y Docente</w:t>
      </w:r>
      <w:r w:rsidR="00E432C6">
        <w:rPr>
          <w:color w:val="000000" w:themeColor="text1"/>
          <w:lang w:val="es-ES_tradnl"/>
        </w:rPr>
        <w:t>.</w:t>
      </w:r>
    </w:p>
    <w:p w14:paraId="12FC8594" w14:textId="77777777" w:rsidR="00E432C6" w:rsidRPr="00866CE4" w:rsidRDefault="00E432C6" w:rsidP="00B61FA6">
      <w:pPr>
        <w:rPr>
          <w:color w:val="000000" w:themeColor="text1"/>
          <w:lang w:val="es-ES_tradnl"/>
        </w:rPr>
      </w:pPr>
    </w:p>
    <w:p w14:paraId="73AD3530" w14:textId="79108C7E" w:rsidR="00B61FA6" w:rsidRPr="00866CE4" w:rsidRDefault="00B61FA6" w:rsidP="00B61FA6">
      <w:pPr>
        <w:rPr>
          <w:color w:val="000000" w:themeColor="text1"/>
          <w:lang w:val="es-ES_tradnl"/>
        </w:rPr>
      </w:pPr>
      <w:r w:rsidRPr="00866CE4">
        <w:rPr>
          <w:color w:val="000000" w:themeColor="text1"/>
          <w:lang w:val="es-ES_tradnl"/>
        </w:rPr>
        <w:tab/>
      </w:r>
      <w:r w:rsidR="00361203">
        <w:rPr>
          <w:b/>
          <w:color w:val="000000" w:themeColor="text1"/>
          <w:lang w:val="es-ES_tradnl"/>
        </w:rPr>
        <w:t>Artículo 8</w:t>
      </w:r>
      <w:r w:rsidR="00BC30BE">
        <w:rPr>
          <w:b/>
          <w:color w:val="000000" w:themeColor="text1"/>
          <w:lang w:val="es-ES_tradnl"/>
        </w:rPr>
        <w:t>8</w:t>
      </w:r>
      <w:r w:rsidRPr="00866CE4">
        <w:rPr>
          <w:b/>
          <w:color w:val="000000" w:themeColor="text1"/>
          <w:lang w:val="es-ES_tradnl"/>
        </w:rPr>
        <w:t>. De los instrumentos para la evaluación del docente</w:t>
      </w:r>
      <w:r w:rsidRPr="00866CE4">
        <w:rPr>
          <w:color w:val="000000" w:themeColor="text1"/>
          <w:lang w:val="es-ES_tradnl"/>
        </w:rPr>
        <w:t>: La evaluación al docente se realizará empleando los instrumentos provistos para ese fin por la Vicerrectoría Académica</w:t>
      </w:r>
      <w:r w:rsidR="00F53293">
        <w:rPr>
          <w:color w:val="000000" w:themeColor="text1"/>
          <w:lang w:val="es-ES_tradnl"/>
        </w:rPr>
        <w:t>, a través de la Dirección para el Desarrollo Curricular y Docente</w:t>
      </w:r>
      <w:r w:rsidRPr="00866CE4">
        <w:rPr>
          <w:color w:val="000000" w:themeColor="text1"/>
          <w:lang w:val="es-ES_tradnl"/>
        </w:rPr>
        <w:t>.</w:t>
      </w:r>
    </w:p>
    <w:p w14:paraId="47CB9A6D" w14:textId="14E9BA9A" w:rsidR="00D93029" w:rsidRPr="00D93029" w:rsidRDefault="00D93029" w:rsidP="00D93029">
      <w:pPr>
        <w:jc w:val="center"/>
        <w:rPr>
          <w:b/>
          <w:color w:val="000000" w:themeColor="text1"/>
          <w:lang w:val="es-ES_tradnl"/>
        </w:rPr>
      </w:pPr>
      <w:r w:rsidRPr="00D93029">
        <w:rPr>
          <w:b/>
          <w:color w:val="000000" w:themeColor="text1"/>
          <w:lang w:val="es-ES_tradnl"/>
        </w:rPr>
        <w:t>Capítulo III</w:t>
      </w:r>
    </w:p>
    <w:p w14:paraId="68F0124D" w14:textId="34536C7E" w:rsidR="00D93029" w:rsidRPr="00D93029" w:rsidRDefault="00D93029" w:rsidP="00D93029">
      <w:pPr>
        <w:jc w:val="center"/>
        <w:rPr>
          <w:b/>
          <w:color w:val="000000" w:themeColor="text1"/>
          <w:lang w:val="es-ES_tradnl"/>
        </w:rPr>
      </w:pPr>
      <w:r>
        <w:rPr>
          <w:b/>
          <w:color w:val="000000" w:themeColor="text1"/>
          <w:lang w:val="es-ES_tradnl"/>
        </w:rPr>
        <w:t>La evaluación de los programas</w:t>
      </w:r>
    </w:p>
    <w:p w14:paraId="5CFAF17B" w14:textId="77777777" w:rsidR="00D93029" w:rsidRPr="00D93029" w:rsidRDefault="00D93029" w:rsidP="00D93029">
      <w:pPr>
        <w:jc w:val="center"/>
        <w:rPr>
          <w:b/>
          <w:color w:val="000000" w:themeColor="text1"/>
          <w:lang w:val="es-ES_tradnl"/>
        </w:rPr>
      </w:pPr>
    </w:p>
    <w:p w14:paraId="1412E86D" w14:textId="6850AAF8" w:rsidR="00D93029" w:rsidRPr="00D93029" w:rsidRDefault="00D93029" w:rsidP="00D93029">
      <w:pPr>
        <w:ind w:firstLine="708"/>
        <w:rPr>
          <w:color w:val="000000" w:themeColor="text1"/>
          <w:lang w:val="es-ES_tradnl"/>
        </w:rPr>
      </w:pPr>
      <w:r>
        <w:rPr>
          <w:b/>
          <w:color w:val="000000" w:themeColor="text1"/>
          <w:lang w:val="es-ES_tradnl"/>
        </w:rPr>
        <w:t>A</w:t>
      </w:r>
      <w:r w:rsidR="00361203">
        <w:rPr>
          <w:b/>
          <w:color w:val="000000" w:themeColor="text1"/>
          <w:lang w:val="es-ES_tradnl"/>
        </w:rPr>
        <w:t>rtículo 8</w:t>
      </w:r>
      <w:r w:rsidR="00BC30BE">
        <w:rPr>
          <w:b/>
          <w:color w:val="000000" w:themeColor="text1"/>
          <w:lang w:val="es-ES_tradnl"/>
        </w:rPr>
        <w:t>9</w:t>
      </w:r>
      <w:r>
        <w:rPr>
          <w:b/>
          <w:color w:val="000000" w:themeColor="text1"/>
          <w:lang w:val="es-ES_tradnl"/>
        </w:rPr>
        <w:t>. De la periodicidad de evaluación de un programa de posgrado</w:t>
      </w:r>
      <w:r w:rsidRPr="00D93029">
        <w:rPr>
          <w:b/>
          <w:color w:val="000000" w:themeColor="text1"/>
          <w:lang w:val="es-ES_tradnl"/>
        </w:rPr>
        <w:t>:</w:t>
      </w:r>
      <w:r>
        <w:rPr>
          <w:b/>
          <w:color w:val="000000" w:themeColor="text1"/>
          <w:lang w:val="es-ES_tradnl"/>
        </w:rPr>
        <w:t xml:space="preserve"> </w:t>
      </w:r>
      <w:r w:rsidRPr="00D93029">
        <w:rPr>
          <w:color w:val="000000" w:themeColor="text1"/>
          <w:lang w:val="es-ES_tradnl"/>
        </w:rPr>
        <w:t xml:space="preserve">Los programas de posgrado cuya demanda esté activa, </w:t>
      </w:r>
      <w:r>
        <w:rPr>
          <w:color w:val="000000" w:themeColor="text1"/>
          <w:lang w:val="es-ES_tradnl"/>
        </w:rPr>
        <w:t>serán evaluados cada cinco años, considerando la opinión de los egresados y de los empleadores, así como los cambios que haya realizado la UNAD en su base filosófica.</w:t>
      </w:r>
    </w:p>
    <w:p w14:paraId="49EABEDA" w14:textId="77777777" w:rsidR="00D93029" w:rsidRDefault="00D93029" w:rsidP="00D93029">
      <w:pPr>
        <w:rPr>
          <w:b/>
          <w:color w:val="000000" w:themeColor="text1"/>
          <w:lang w:val="es-ES_tradnl"/>
        </w:rPr>
      </w:pPr>
    </w:p>
    <w:p w14:paraId="084A67EA" w14:textId="194B4120" w:rsidR="00D93029" w:rsidRDefault="00361203" w:rsidP="00D93029">
      <w:pPr>
        <w:ind w:firstLine="708"/>
        <w:rPr>
          <w:color w:val="000000" w:themeColor="text1"/>
          <w:lang w:val="es-ES_tradnl"/>
        </w:rPr>
      </w:pPr>
      <w:r>
        <w:rPr>
          <w:b/>
          <w:color w:val="000000" w:themeColor="text1"/>
          <w:lang w:val="es-ES_tradnl"/>
        </w:rPr>
        <w:t>Artícul</w:t>
      </w:r>
      <w:r w:rsidR="00BC30BE">
        <w:rPr>
          <w:b/>
          <w:color w:val="000000" w:themeColor="text1"/>
          <w:lang w:val="es-ES_tradnl"/>
        </w:rPr>
        <w:t>o 90</w:t>
      </w:r>
      <w:r w:rsidR="00D93029">
        <w:rPr>
          <w:b/>
          <w:color w:val="000000" w:themeColor="text1"/>
          <w:lang w:val="es-ES_tradnl"/>
        </w:rPr>
        <w:t xml:space="preserve">. De la responsabilidad de evaluación de los programas: </w:t>
      </w:r>
      <w:r w:rsidR="00D93029">
        <w:rPr>
          <w:color w:val="000000" w:themeColor="text1"/>
          <w:lang w:val="es-ES_tradnl"/>
        </w:rPr>
        <w:t>La Vicerrectoría Académica, a través de la Dirección de Posgrado y la Dirección para el Desarrollo Curricular y Docente, es la entidad responsable de evaluar sus programas graduados.</w:t>
      </w:r>
    </w:p>
    <w:p w14:paraId="5B5DE159" w14:textId="77777777" w:rsidR="00D93029" w:rsidRDefault="00D93029" w:rsidP="00D93029">
      <w:pPr>
        <w:rPr>
          <w:b/>
          <w:color w:val="000000" w:themeColor="text1"/>
          <w:lang w:val="es-ES_tradnl"/>
        </w:rPr>
      </w:pPr>
    </w:p>
    <w:p w14:paraId="7614BAE5" w14:textId="75052FD8" w:rsidR="00D93029" w:rsidRPr="00866CE4" w:rsidRDefault="00361203" w:rsidP="003D099D">
      <w:pPr>
        <w:rPr>
          <w:color w:val="000000" w:themeColor="text1"/>
          <w:lang w:val="es-ES_tradnl"/>
        </w:rPr>
      </w:pPr>
      <w:r>
        <w:rPr>
          <w:b/>
          <w:color w:val="000000" w:themeColor="text1"/>
          <w:lang w:val="es-ES_tradnl"/>
        </w:rPr>
        <w:t xml:space="preserve">Artículo </w:t>
      </w:r>
      <w:r w:rsidR="00BC30BE">
        <w:rPr>
          <w:b/>
          <w:color w:val="000000" w:themeColor="text1"/>
          <w:lang w:val="es-ES_tradnl"/>
        </w:rPr>
        <w:t>91</w:t>
      </w:r>
      <w:r w:rsidR="00D93029" w:rsidRPr="00866CE4">
        <w:rPr>
          <w:b/>
          <w:color w:val="000000" w:themeColor="text1"/>
          <w:lang w:val="es-ES_tradnl"/>
        </w:rPr>
        <w:t>. De</w:t>
      </w:r>
      <w:r w:rsidR="00D93029">
        <w:rPr>
          <w:b/>
          <w:color w:val="000000" w:themeColor="text1"/>
          <w:lang w:val="es-ES_tradnl"/>
        </w:rPr>
        <w:t>l uso de las evaluaciones del programa</w:t>
      </w:r>
      <w:r w:rsidR="00D93029">
        <w:rPr>
          <w:color w:val="000000" w:themeColor="text1"/>
          <w:lang w:val="es-ES_tradnl"/>
        </w:rPr>
        <w:t>: Los resultados de las evaluaciones a programas serán utilizados como base, junto con los demás referentes, para la revisión curricular y actualización de los mismos.</w:t>
      </w:r>
    </w:p>
    <w:p w14:paraId="7957077D" w14:textId="77777777" w:rsidR="00B61FA6" w:rsidRPr="00866CE4" w:rsidRDefault="00B61FA6" w:rsidP="00B61FA6">
      <w:pPr>
        <w:rPr>
          <w:color w:val="000000" w:themeColor="text1"/>
          <w:lang w:val="es-ES_tradnl"/>
        </w:rPr>
      </w:pPr>
    </w:p>
    <w:p w14:paraId="73FE22BE" w14:textId="77777777" w:rsidR="007E1D5E" w:rsidRDefault="007E1D5E" w:rsidP="00B61FA6">
      <w:pPr>
        <w:ind w:firstLine="708"/>
        <w:jc w:val="center"/>
        <w:rPr>
          <w:b/>
          <w:color w:val="000000" w:themeColor="text1"/>
          <w:lang w:val="es-ES_tradnl"/>
        </w:rPr>
      </w:pPr>
      <w:r>
        <w:rPr>
          <w:b/>
          <w:color w:val="000000" w:themeColor="text1"/>
          <w:lang w:val="es-ES_tradnl"/>
        </w:rPr>
        <w:br w:type="page"/>
      </w:r>
    </w:p>
    <w:p w14:paraId="17D93CC1" w14:textId="251B6ADC" w:rsidR="00B61FA6" w:rsidRPr="00866CE4" w:rsidRDefault="000F0DF4" w:rsidP="00B61FA6">
      <w:pPr>
        <w:ind w:firstLine="708"/>
        <w:jc w:val="center"/>
        <w:rPr>
          <w:b/>
          <w:color w:val="000000" w:themeColor="text1"/>
          <w:lang w:val="es-ES_tradnl"/>
        </w:rPr>
      </w:pPr>
      <w:r w:rsidRPr="00866CE4">
        <w:rPr>
          <w:b/>
          <w:color w:val="000000" w:themeColor="text1"/>
          <w:lang w:val="es-ES_tradnl"/>
        </w:rPr>
        <w:lastRenderedPageBreak/>
        <w:t>TÍTULO VII</w:t>
      </w:r>
    </w:p>
    <w:p w14:paraId="03FC87EA" w14:textId="1441E513" w:rsidR="00B61FA6" w:rsidRPr="00910E06" w:rsidRDefault="004367AD" w:rsidP="00B61FA6">
      <w:pPr>
        <w:ind w:firstLine="708"/>
        <w:jc w:val="center"/>
        <w:rPr>
          <w:b/>
          <w:color w:val="000000" w:themeColor="text1"/>
          <w:lang w:val="es-ES_tradnl"/>
        </w:rPr>
      </w:pPr>
      <w:r w:rsidRPr="00910E06">
        <w:rPr>
          <w:b/>
          <w:color w:val="000000" w:themeColor="text1"/>
          <w:lang w:val="es-ES_tradnl"/>
        </w:rPr>
        <w:t>DEL RÉGIMEN DE TRABAJO DE POSGRADO</w:t>
      </w:r>
      <w:r>
        <w:rPr>
          <w:b/>
          <w:color w:val="000000" w:themeColor="text1"/>
          <w:lang w:val="es-ES_tradnl"/>
        </w:rPr>
        <w:t xml:space="preserve"> Y LAS PUBLICACIONES</w:t>
      </w:r>
    </w:p>
    <w:p w14:paraId="09F6E0A5" w14:textId="77777777" w:rsidR="00B61FA6" w:rsidRPr="00910E06" w:rsidRDefault="00B61FA6" w:rsidP="00B61FA6">
      <w:pPr>
        <w:ind w:firstLine="708"/>
        <w:jc w:val="center"/>
        <w:rPr>
          <w:b/>
          <w:color w:val="000000" w:themeColor="text1"/>
          <w:lang w:val="es-ES_tradnl"/>
        </w:rPr>
      </w:pPr>
    </w:p>
    <w:p w14:paraId="5F14DC1A" w14:textId="77777777" w:rsidR="00B61FA6" w:rsidRPr="00910E06" w:rsidRDefault="00B61FA6" w:rsidP="00B61FA6">
      <w:pPr>
        <w:jc w:val="center"/>
        <w:rPr>
          <w:b/>
          <w:color w:val="000000" w:themeColor="text1"/>
          <w:lang w:val="es-ES_tradnl"/>
        </w:rPr>
      </w:pPr>
      <w:r w:rsidRPr="00910E06">
        <w:rPr>
          <w:b/>
          <w:color w:val="000000" w:themeColor="text1"/>
          <w:lang w:val="es-ES_tradnl"/>
        </w:rPr>
        <w:t>Capítulo I</w:t>
      </w:r>
    </w:p>
    <w:p w14:paraId="3E4CBA32" w14:textId="5E2784E7" w:rsidR="00B61FA6" w:rsidRPr="00910E06" w:rsidRDefault="00192B75" w:rsidP="00B61FA6">
      <w:pPr>
        <w:jc w:val="center"/>
        <w:rPr>
          <w:b/>
          <w:color w:val="000000" w:themeColor="text1"/>
          <w:lang w:val="es-ES_tradnl"/>
        </w:rPr>
      </w:pPr>
      <w:r w:rsidRPr="00910E06">
        <w:rPr>
          <w:b/>
          <w:color w:val="000000" w:themeColor="text1"/>
          <w:lang w:val="es-ES_tradnl"/>
        </w:rPr>
        <w:t>De la naturaleza de la tesis y examen de posgrado</w:t>
      </w:r>
    </w:p>
    <w:p w14:paraId="208FE775" w14:textId="77777777" w:rsidR="00B61FA6" w:rsidRPr="00866CE4" w:rsidRDefault="00B61FA6" w:rsidP="00B61FA6">
      <w:pPr>
        <w:jc w:val="center"/>
        <w:rPr>
          <w:b/>
          <w:color w:val="000000" w:themeColor="text1"/>
          <w:lang w:val="es-ES_tradnl"/>
        </w:rPr>
      </w:pPr>
    </w:p>
    <w:p w14:paraId="4BAF3E6F" w14:textId="7C43A643" w:rsidR="00B61FA6" w:rsidRPr="00866CE4" w:rsidRDefault="00361203" w:rsidP="00B61FA6">
      <w:pPr>
        <w:ind w:firstLine="708"/>
        <w:jc w:val="both"/>
        <w:rPr>
          <w:color w:val="000000" w:themeColor="text1"/>
          <w:lang w:val="es-ES_tradnl"/>
        </w:rPr>
      </w:pPr>
      <w:r>
        <w:rPr>
          <w:b/>
          <w:color w:val="000000" w:themeColor="text1"/>
          <w:lang w:val="es-ES_tradnl"/>
        </w:rPr>
        <w:t>Artículo 9</w:t>
      </w:r>
      <w:r w:rsidR="00BC30BE">
        <w:rPr>
          <w:b/>
          <w:color w:val="000000" w:themeColor="text1"/>
          <w:lang w:val="es-ES_tradnl"/>
        </w:rPr>
        <w:t>2</w:t>
      </w:r>
      <w:r w:rsidR="00B61FA6" w:rsidRPr="00866CE4">
        <w:rPr>
          <w:b/>
          <w:color w:val="000000" w:themeColor="text1"/>
          <w:lang w:val="es-ES_tradnl"/>
        </w:rPr>
        <w:t xml:space="preserve">. Descripción: </w:t>
      </w:r>
      <w:r w:rsidR="00B61FA6" w:rsidRPr="00866CE4">
        <w:rPr>
          <w:color w:val="000000" w:themeColor="text1"/>
          <w:lang w:val="es-ES_tradnl"/>
        </w:rPr>
        <w:t>En programas del nivel de Especialidad se contemplará la realización de una actividad formativa de rigor pertinente. Los programas de Maestría contemplarán la realización de una tesis o una activida</w:t>
      </w:r>
      <w:r w:rsidR="00910E06">
        <w:rPr>
          <w:color w:val="000000" w:themeColor="text1"/>
          <w:lang w:val="es-ES_tradnl"/>
        </w:rPr>
        <w:t>d de investigación equivalente.</w:t>
      </w:r>
      <w:r w:rsidR="00B61FA6" w:rsidRPr="00866CE4">
        <w:rPr>
          <w:color w:val="000000" w:themeColor="text1"/>
          <w:lang w:val="es-ES_tradnl"/>
        </w:rPr>
        <w:t xml:space="preserve"> Los programas de Doctorado contemplarán como su actividad más importante el desarrollo de la tesis </w:t>
      </w:r>
      <w:r w:rsidR="001D7C85" w:rsidRPr="00866CE4">
        <w:rPr>
          <w:color w:val="000000" w:themeColor="text1"/>
          <w:lang w:val="es-ES_tradnl"/>
        </w:rPr>
        <w:t>doctoral</w:t>
      </w:r>
      <w:r w:rsidR="00B61FA6" w:rsidRPr="00866CE4">
        <w:rPr>
          <w:color w:val="000000" w:themeColor="text1"/>
          <w:lang w:val="es-ES_tradnl"/>
        </w:rPr>
        <w:t xml:space="preserve">. La tesis </w:t>
      </w:r>
      <w:r w:rsidR="00910E06">
        <w:rPr>
          <w:color w:val="000000" w:themeColor="text1"/>
          <w:lang w:val="es-ES_tradnl"/>
        </w:rPr>
        <w:t xml:space="preserve">doctoral </w:t>
      </w:r>
      <w:r w:rsidR="00B61FA6" w:rsidRPr="00866CE4">
        <w:rPr>
          <w:color w:val="000000" w:themeColor="text1"/>
          <w:lang w:val="es-ES_tradnl"/>
        </w:rPr>
        <w:t>deberá significar un aporte original y creativo a la profundización en un tema específico del conocimiento científico, humanístico o de la actividad artística y, deberá ser un trabajo individual que desarrolle cada postulante.</w:t>
      </w:r>
    </w:p>
    <w:p w14:paraId="1CFAF461" w14:textId="77777777" w:rsidR="00B61FA6" w:rsidRPr="00866CE4" w:rsidRDefault="00B61FA6" w:rsidP="00B61FA6">
      <w:pPr>
        <w:jc w:val="both"/>
        <w:rPr>
          <w:color w:val="000000" w:themeColor="text1"/>
          <w:lang w:val="es-ES_tradnl"/>
        </w:rPr>
      </w:pPr>
      <w:r w:rsidRPr="00866CE4">
        <w:rPr>
          <w:color w:val="000000" w:themeColor="text1"/>
          <w:lang w:val="es-ES_tradnl"/>
        </w:rPr>
        <w:t>La actividad de investigación equivalente podrá consistir en una de estas dos modalidades:</w:t>
      </w:r>
    </w:p>
    <w:p w14:paraId="627DEEB9" w14:textId="77777777" w:rsidR="00B61FA6" w:rsidRPr="00866CE4" w:rsidRDefault="00B61FA6" w:rsidP="00B61FA6">
      <w:pPr>
        <w:numPr>
          <w:ilvl w:val="0"/>
          <w:numId w:val="11"/>
        </w:numPr>
        <w:jc w:val="both"/>
        <w:rPr>
          <w:color w:val="000000" w:themeColor="text1"/>
          <w:lang w:val="es-ES_tradnl"/>
        </w:rPr>
      </w:pPr>
      <w:r w:rsidRPr="00866CE4">
        <w:rPr>
          <w:color w:val="000000" w:themeColor="text1"/>
          <w:lang w:val="es-ES_tradnl"/>
        </w:rPr>
        <w:t>un trabajo individual, escrito, en el que el postulante deberá mostrar manejo del conocimiento del tema y de la aplicación de las habilidades o destrezas desarrolladas durante el programa. El postulante deberá demostrar un manejo adecuado del análisis crítico en la proposición de solución a un problema planteado, aplicando el método científico, o los criterios de la creación artística.</w:t>
      </w:r>
    </w:p>
    <w:p w14:paraId="143C25F9" w14:textId="5CF7BDB0" w:rsidR="00B61FA6" w:rsidRPr="00866CE4" w:rsidRDefault="00B61FA6" w:rsidP="00B61FA6">
      <w:pPr>
        <w:numPr>
          <w:ilvl w:val="0"/>
          <w:numId w:val="11"/>
        </w:numPr>
        <w:jc w:val="both"/>
        <w:rPr>
          <w:color w:val="000000" w:themeColor="text1"/>
          <w:lang w:val="es-ES_tradnl"/>
        </w:rPr>
      </w:pPr>
      <w:r w:rsidRPr="00866CE4">
        <w:rPr>
          <w:color w:val="000000" w:themeColor="text1"/>
          <w:lang w:val="es-ES_tradnl"/>
        </w:rPr>
        <w:t xml:space="preserve">Participación </w:t>
      </w:r>
      <w:r w:rsidR="00910E06">
        <w:rPr>
          <w:color w:val="000000" w:themeColor="text1"/>
          <w:lang w:val="es-ES_tradnl"/>
        </w:rPr>
        <w:t xml:space="preserve">como </w:t>
      </w:r>
      <w:proofErr w:type="spellStart"/>
      <w:r w:rsidR="00910E06">
        <w:rPr>
          <w:color w:val="000000" w:themeColor="text1"/>
          <w:lang w:val="es-ES_tradnl"/>
        </w:rPr>
        <w:t>co</w:t>
      </w:r>
      <w:proofErr w:type="spellEnd"/>
      <w:r w:rsidR="00910E06">
        <w:rPr>
          <w:color w:val="000000" w:themeColor="text1"/>
          <w:lang w:val="es-ES_tradnl"/>
        </w:rPr>
        <w:t xml:space="preserve">-investigador </w:t>
      </w:r>
      <w:r w:rsidRPr="00866CE4">
        <w:rPr>
          <w:color w:val="000000" w:themeColor="text1"/>
          <w:lang w:val="es-ES_tradnl"/>
        </w:rPr>
        <w:t xml:space="preserve">en un </w:t>
      </w:r>
      <w:r w:rsidR="00020F24">
        <w:rPr>
          <w:color w:val="000000" w:themeColor="text1"/>
          <w:lang w:val="es-ES_tradnl"/>
        </w:rPr>
        <w:t>estudio especializado</w:t>
      </w:r>
      <w:r w:rsidRPr="00866CE4">
        <w:rPr>
          <w:color w:val="000000" w:themeColor="text1"/>
          <w:lang w:val="es-ES_tradnl"/>
        </w:rPr>
        <w:t xml:space="preserve"> dirigido por un investigador académico.</w:t>
      </w:r>
    </w:p>
    <w:p w14:paraId="6289711C" w14:textId="77777777" w:rsidR="00B61FA6" w:rsidRPr="00866CE4" w:rsidRDefault="00B61FA6" w:rsidP="00B61FA6">
      <w:pPr>
        <w:ind w:firstLine="708"/>
        <w:jc w:val="center"/>
        <w:rPr>
          <w:b/>
          <w:color w:val="000000" w:themeColor="text1"/>
          <w:sz w:val="28"/>
          <w:szCs w:val="28"/>
          <w:lang w:val="es-ES_tradnl"/>
        </w:rPr>
      </w:pPr>
    </w:p>
    <w:p w14:paraId="4DC52D17" w14:textId="77777777" w:rsidR="00B61FA6" w:rsidRPr="00866CE4" w:rsidRDefault="00B61FA6" w:rsidP="00B61FA6">
      <w:pPr>
        <w:ind w:firstLine="708"/>
        <w:jc w:val="center"/>
        <w:rPr>
          <w:b/>
          <w:color w:val="000000" w:themeColor="text1"/>
          <w:lang w:val="es-ES_tradnl"/>
        </w:rPr>
      </w:pPr>
      <w:r w:rsidRPr="00866CE4">
        <w:rPr>
          <w:b/>
          <w:color w:val="000000" w:themeColor="text1"/>
          <w:lang w:val="es-ES_tradnl"/>
        </w:rPr>
        <w:t>Capítulo II</w:t>
      </w:r>
    </w:p>
    <w:p w14:paraId="205FB71B" w14:textId="6A6409A5" w:rsidR="00B61FA6" w:rsidRPr="00866CE4" w:rsidRDefault="00192B75" w:rsidP="00B61FA6">
      <w:pPr>
        <w:ind w:firstLine="708"/>
        <w:jc w:val="center"/>
        <w:rPr>
          <w:b/>
          <w:color w:val="000000" w:themeColor="text1"/>
          <w:lang w:val="es-ES_tradnl"/>
        </w:rPr>
      </w:pPr>
      <w:r w:rsidRPr="00866CE4">
        <w:rPr>
          <w:b/>
          <w:color w:val="000000" w:themeColor="text1"/>
          <w:lang w:val="es-ES_tradnl"/>
        </w:rPr>
        <w:t>Del asesor principal de la tesis</w:t>
      </w:r>
    </w:p>
    <w:p w14:paraId="130041EE" w14:textId="77777777" w:rsidR="00B61FA6" w:rsidRPr="00866CE4" w:rsidRDefault="00B61FA6" w:rsidP="00B61FA6">
      <w:pPr>
        <w:ind w:firstLine="708"/>
        <w:jc w:val="center"/>
        <w:rPr>
          <w:b/>
          <w:color w:val="000000" w:themeColor="text1"/>
          <w:lang w:val="es-ES_tradnl"/>
        </w:rPr>
      </w:pPr>
    </w:p>
    <w:p w14:paraId="0BEE0701" w14:textId="3AD2BC3B" w:rsidR="00B61FA6" w:rsidRPr="00866CE4" w:rsidRDefault="00361203" w:rsidP="00B61FA6">
      <w:pPr>
        <w:ind w:firstLine="708"/>
        <w:jc w:val="both"/>
        <w:rPr>
          <w:color w:val="000000" w:themeColor="text1"/>
          <w:lang w:val="es-ES_tradnl"/>
        </w:rPr>
      </w:pPr>
      <w:r>
        <w:rPr>
          <w:b/>
          <w:color w:val="000000" w:themeColor="text1"/>
          <w:lang w:val="es-ES_tradnl"/>
        </w:rPr>
        <w:t>Artículo 9</w:t>
      </w:r>
      <w:r w:rsidR="00BC30BE">
        <w:rPr>
          <w:b/>
          <w:color w:val="000000" w:themeColor="text1"/>
          <w:lang w:val="es-ES_tradnl"/>
        </w:rPr>
        <w:t>3</w:t>
      </w:r>
      <w:r w:rsidR="00B61FA6" w:rsidRPr="00866CE4">
        <w:rPr>
          <w:b/>
          <w:color w:val="000000" w:themeColor="text1"/>
          <w:lang w:val="es-ES_tradnl"/>
        </w:rPr>
        <w:t>.</w:t>
      </w:r>
      <w:r w:rsidR="00B61FA6" w:rsidRPr="00866CE4">
        <w:rPr>
          <w:b/>
          <w:color w:val="000000" w:themeColor="text1"/>
          <w:lang w:val="es-ES_tradnl"/>
        </w:rPr>
        <w:tab/>
        <w:t xml:space="preserve">Del nombramiento del asesor principal de la tesis. </w:t>
      </w:r>
      <w:r w:rsidR="00B61FA6" w:rsidRPr="00866CE4">
        <w:rPr>
          <w:color w:val="000000" w:themeColor="text1"/>
          <w:lang w:val="es-ES_tradnl"/>
        </w:rPr>
        <w:t xml:space="preserve"> El estudiante elegirá a su asesor principal de tesis</w:t>
      </w:r>
      <w:r w:rsidR="00020F24">
        <w:rPr>
          <w:color w:val="000000" w:themeColor="text1"/>
          <w:lang w:val="es-ES_tradnl"/>
        </w:rPr>
        <w:t>, según la línea de investigación que le interesa seguir. Buscará la aceptación del asesor escogido y con dicho acuerdo escrito, solicitará el</w:t>
      </w:r>
      <w:r w:rsidR="00B61FA6" w:rsidRPr="00866CE4">
        <w:rPr>
          <w:color w:val="000000" w:themeColor="text1"/>
          <w:lang w:val="es-ES_tradnl"/>
        </w:rPr>
        <w:t xml:space="preserve"> nombramiento al coordinador de su programa. El nombramiento tendrá efecto por acuerdo de la Comisión de Posgrado</w:t>
      </w:r>
      <w:r w:rsidR="00020F24">
        <w:rPr>
          <w:color w:val="000000" w:themeColor="text1"/>
          <w:lang w:val="es-ES_tradnl"/>
        </w:rPr>
        <w:t xml:space="preserve"> o el Comité de Tesis asignado</w:t>
      </w:r>
      <w:r w:rsidR="00217D18" w:rsidRPr="00866CE4">
        <w:rPr>
          <w:color w:val="000000" w:themeColor="text1"/>
          <w:lang w:val="es-ES_tradnl"/>
        </w:rPr>
        <w:t xml:space="preserve">, según el tema que </w:t>
      </w:r>
      <w:r w:rsidR="008D3143" w:rsidRPr="00866CE4">
        <w:rPr>
          <w:color w:val="000000" w:themeColor="text1"/>
          <w:lang w:val="es-ES_tradnl"/>
        </w:rPr>
        <w:t>se propone para la investigación</w:t>
      </w:r>
      <w:r w:rsidR="00B61FA6" w:rsidRPr="00866CE4">
        <w:rPr>
          <w:color w:val="000000" w:themeColor="text1"/>
          <w:lang w:val="es-ES_tradnl"/>
        </w:rPr>
        <w:t xml:space="preserve">. </w:t>
      </w:r>
    </w:p>
    <w:p w14:paraId="458F660A" w14:textId="77777777" w:rsidR="00B61FA6" w:rsidRPr="00866CE4" w:rsidRDefault="00B61FA6" w:rsidP="00B61FA6">
      <w:pPr>
        <w:ind w:firstLine="708"/>
        <w:jc w:val="both"/>
        <w:rPr>
          <w:color w:val="000000" w:themeColor="text1"/>
          <w:lang w:val="es-ES_tradnl"/>
        </w:rPr>
      </w:pPr>
    </w:p>
    <w:p w14:paraId="294A5BB6" w14:textId="2EEB415C" w:rsidR="00B61FA6" w:rsidRPr="00866CE4" w:rsidRDefault="00361203" w:rsidP="00B61FA6">
      <w:pPr>
        <w:ind w:firstLine="708"/>
        <w:jc w:val="both"/>
        <w:rPr>
          <w:color w:val="000000" w:themeColor="text1"/>
          <w:lang w:val="es-ES_tradnl"/>
        </w:rPr>
      </w:pPr>
      <w:r>
        <w:rPr>
          <w:b/>
          <w:color w:val="000000" w:themeColor="text1"/>
          <w:lang w:val="es-ES_tradnl"/>
        </w:rPr>
        <w:t>Artículo 9</w:t>
      </w:r>
      <w:r w:rsidR="00BC30BE">
        <w:rPr>
          <w:b/>
          <w:color w:val="000000" w:themeColor="text1"/>
          <w:lang w:val="es-ES_tradnl"/>
        </w:rPr>
        <w:t>4</w:t>
      </w:r>
      <w:r w:rsidR="00B61FA6" w:rsidRPr="00866CE4">
        <w:rPr>
          <w:b/>
          <w:color w:val="000000" w:themeColor="text1"/>
          <w:lang w:val="es-ES_tradnl"/>
        </w:rPr>
        <w:t>.</w:t>
      </w:r>
      <w:r w:rsidR="00B61FA6" w:rsidRPr="00866CE4">
        <w:rPr>
          <w:b/>
          <w:color w:val="000000" w:themeColor="text1"/>
          <w:lang w:val="es-ES_tradnl"/>
        </w:rPr>
        <w:tab/>
        <w:t>Del tiempo del nombramiento.</w:t>
      </w:r>
      <w:r w:rsidR="00B61FA6" w:rsidRPr="00866CE4">
        <w:rPr>
          <w:color w:val="000000" w:themeColor="text1"/>
          <w:lang w:val="es-ES_tradnl"/>
        </w:rPr>
        <w:t xml:space="preserve"> El alumno podrá solicitar la asignación de un asesor principal de tesis una vez </w:t>
      </w:r>
      <w:r w:rsidR="00020F24">
        <w:rPr>
          <w:color w:val="000000" w:themeColor="text1"/>
          <w:lang w:val="es-ES_tradnl"/>
        </w:rPr>
        <w:t>tenga aprobados 12</w:t>
      </w:r>
      <w:r w:rsidR="00B61FA6" w:rsidRPr="00866CE4">
        <w:rPr>
          <w:color w:val="000000" w:themeColor="text1"/>
          <w:lang w:val="es-ES_tradnl"/>
        </w:rPr>
        <w:t xml:space="preserve"> créditos de su plan de estudios, al menos seis de los cuales deben pertenecer al área de investigación. </w:t>
      </w:r>
    </w:p>
    <w:p w14:paraId="24AD12EF" w14:textId="77777777" w:rsidR="00B61FA6" w:rsidRPr="00866CE4" w:rsidRDefault="00B61FA6" w:rsidP="00B61FA6">
      <w:pPr>
        <w:ind w:firstLine="708"/>
        <w:jc w:val="both"/>
        <w:rPr>
          <w:color w:val="000000" w:themeColor="text1"/>
          <w:lang w:val="es-ES_tradnl"/>
        </w:rPr>
      </w:pPr>
    </w:p>
    <w:p w14:paraId="1EBC2F0C" w14:textId="6861ED48" w:rsidR="00B61FA6" w:rsidRPr="00866CE4" w:rsidRDefault="00361203" w:rsidP="00B61FA6">
      <w:pPr>
        <w:ind w:firstLine="708"/>
        <w:jc w:val="both"/>
        <w:rPr>
          <w:color w:val="000000" w:themeColor="text1"/>
          <w:lang w:val="es-ES_tradnl"/>
        </w:rPr>
      </w:pPr>
      <w:r>
        <w:rPr>
          <w:b/>
          <w:color w:val="000000" w:themeColor="text1"/>
          <w:lang w:val="es-ES_tradnl"/>
        </w:rPr>
        <w:t>Artículo 9</w:t>
      </w:r>
      <w:r w:rsidR="00BC30BE">
        <w:rPr>
          <w:b/>
          <w:color w:val="000000" w:themeColor="text1"/>
          <w:lang w:val="es-ES_tradnl"/>
        </w:rPr>
        <w:t>5</w:t>
      </w:r>
      <w:r w:rsidR="00B61FA6" w:rsidRPr="00866CE4">
        <w:rPr>
          <w:b/>
          <w:color w:val="000000" w:themeColor="text1"/>
          <w:lang w:val="es-ES_tradnl"/>
        </w:rPr>
        <w:t>.</w:t>
      </w:r>
      <w:r w:rsidR="00B61FA6" w:rsidRPr="00866CE4">
        <w:rPr>
          <w:b/>
          <w:color w:val="000000" w:themeColor="text1"/>
          <w:lang w:val="es-ES_tradnl"/>
        </w:rPr>
        <w:tab/>
        <w:t>De las funciones del asesor principal de tesis.</w:t>
      </w:r>
      <w:r w:rsidR="00B61FA6" w:rsidRPr="00866CE4">
        <w:rPr>
          <w:color w:val="000000" w:themeColor="text1"/>
          <w:lang w:val="es-ES_tradnl"/>
        </w:rPr>
        <w:t xml:space="preserve"> Serán funciones del asesor principal de tesis: </w:t>
      </w:r>
    </w:p>
    <w:p w14:paraId="34659921" w14:textId="77777777" w:rsidR="00B61FA6" w:rsidRPr="00866CE4" w:rsidRDefault="00B61FA6" w:rsidP="00B61FA6">
      <w:pPr>
        <w:numPr>
          <w:ilvl w:val="0"/>
          <w:numId w:val="5"/>
        </w:numPr>
        <w:jc w:val="both"/>
        <w:rPr>
          <w:color w:val="000000" w:themeColor="text1"/>
          <w:lang w:val="es-ES_tradnl"/>
        </w:rPr>
      </w:pPr>
      <w:r w:rsidRPr="00866CE4">
        <w:rPr>
          <w:color w:val="000000" w:themeColor="text1"/>
          <w:lang w:val="es-ES_tradnl"/>
        </w:rPr>
        <w:t>orientar al alumno en la selección del problema de investigación y en la  elaboración de la propuesta formal de tesis,</w:t>
      </w:r>
      <w:r w:rsidRPr="00866CE4">
        <w:rPr>
          <w:b/>
          <w:color w:val="000000" w:themeColor="text1"/>
          <w:lang w:val="es-ES_tradnl"/>
        </w:rPr>
        <w:t xml:space="preserve"> </w:t>
      </w:r>
    </w:p>
    <w:p w14:paraId="060A56BD" w14:textId="5290865C" w:rsidR="00020F24" w:rsidRPr="00020F24" w:rsidRDefault="00B61FA6" w:rsidP="00020F24">
      <w:pPr>
        <w:numPr>
          <w:ilvl w:val="0"/>
          <w:numId w:val="5"/>
        </w:numPr>
        <w:jc w:val="both"/>
        <w:rPr>
          <w:color w:val="000000" w:themeColor="text1"/>
          <w:lang w:val="es-ES_tradnl"/>
        </w:rPr>
      </w:pPr>
      <w:r w:rsidRPr="00866CE4">
        <w:rPr>
          <w:color w:val="000000" w:themeColor="text1"/>
          <w:lang w:val="es-ES_tradnl"/>
        </w:rPr>
        <w:t>brindar orientación tutorial durante el proceso de investigación,</w:t>
      </w:r>
    </w:p>
    <w:p w14:paraId="61C193B6" w14:textId="77777777" w:rsidR="00B61FA6" w:rsidRPr="00866CE4" w:rsidRDefault="00B61FA6" w:rsidP="00B61FA6">
      <w:pPr>
        <w:numPr>
          <w:ilvl w:val="0"/>
          <w:numId w:val="5"/>
        </w:numPr>
        <w:jc w:val="both"/>
        <w:rPr>
          <w:color w:val="000000" w:themeColor="text1"/>
          <w:lang w:val="es-ES_tradnl"/>
        </w:rPr>
      </w:pPr>
      <w:r w:rsidRPr="00866CE4">
        <w:rPr>
          <w:color w:val="000000" w:themeColor="text1"/>
          <w:lang w:val="es-ES_tradnl"/>
        </w:rPr>
        <w:t xml:space="preserve">presidir el comité de tesis. </w:t>
      </w:r>
    </w:p>
    <w:p w14:paraId="5A4C9AD0" w14:textId="77777777" w:rsidR="00B61FA6" w:rsidRPr="00866CE4" w:rsidRDefault="00B61FA6" w:rsidP="00B61FA6">
      <w:pPr>
        <w:jc w:val="both"/>
        <w:rPr>
          <w:color w:val="000000" w:themeColor="text1"/>
          <w:lang w:val="es-ES_tradnl"/>
        </w:rPr>
      </w:pPr>
    </w:p>
    <w:p w14:paraId="47DBF467" w14:textId="0E1B77A8" w:rsidR="00B61FA6" w:rsidRPr="00866CE4" w:rsidRDefault="00361203" w:rsidP="00B61FA6">
      <w:pPr>
        <w:ind w:left="708"/>
        <w:jc w:val="both"/>
        <w:rPr>
          <w:b/>
          <w:color w:val="000000" w:themeColor="text1"/>
          <w:lang w:val="es-ES_tradnl"/>
        </w:rPr>
      </w:pPr>
      <w:r>
        <w:rPr>
          <w:b/>
          <w:color w:val="000000" w:themeColor="text1"/>
          <w:lang w:val="es-ES_tradnl"/>
        </w:rPr>
        <w:t>Artículo 9</w:t>
      </w:r>
      <w:r w:rsidR="00BC30BE">
        <w:rPr>
          <w:b/>
          <w:color w:val="000000" w:themeColor="text1"/>
          <w:lang w:val="es-ES_tradnl"/>
        </w:rPr>
        <w:t>6</w:t>
      </w:r>
      <w:r w:rsidR="00B61FA6" w:rsidRPr="00866CE4">
        <w:rPr>
          <w:b/>
          <w:color w:val="000000" w:themeColor="text1"/>
          <w:lang w:val="es-ES_tradnl"/>
        </w:rPr>
        <w:t>.</w:t>
      </w:r>
      <w:r w:rsidR="00B61FA6" w:rsidRPr="00866CE4">
        <w:rPr>
          <w:b/>
          <w:color w:val="000000" w:themeColor="text1"/>
          <w:lang w:val="es-ES_tradnl"/>
        </w:rPr>
        <w:tab/>
        <w:t xml:space="preserve">De las categorías de títulos para el asesor principal de tesis. </w:t>
      </w:r>
    </w:p>
    <w:p w14:paraId="5C3C0143" w14:textId="07F0BF2A" w:rsidR="00B61FA6" w:rsidRPr="00866CE4" w:rsidRDefault="00B61FA6" w:rsidP="00B61FA6">
      <w:pPr>
        <w:jc w:val="both"/>
        <w:rPr>
          <w:color w:val="000000" w:themeColor="text1"/>
          <w:lang w:val="es-ES_tradnl"/>
        </w:rPr>
      </w:pPr>
      <w:r w:rsidRPr="00866CE4">
        <w:rPr>
          <w:color w:val="000000" w:themeColor="text1"/>
          <w:lang w:val="es-ES_tradnl"/>
        </w:rPr>
        <w:t>El a</w:t>
      </w:r>
      <w:r w:rsidR="008D3143" w:rsidRPr="00866CE4">
        <w:rPr>
          <w:color w:val="000000" w:themeColor="text1"/>
          <w:lang w:val="es-ES_tradnl"/>
        </w:rPr>
        <w:t>sesor principal deberá poseer</w:t>
      </w:r>
      <w:r w:rsidRPr="00866CE4">
        <w:rPr>
          <w:color w:val="000000" w:themeColor="text1"/>
          <w:lang w:val="es-ES_tradnl"/>
        </w:rPr>
        <w:t xml:space="preserve">  título académico de posgrado </w:t>
      </w:r>
      <w:r w:rsidR="008D3143" w:rsidRPr="00866CE4">
        <w:rPr>
          <w:color w:val="000000" w:themeColor="text1"/>
          <w:lang w:val="es-ES_tradnl"/>
        </w:rPr>
        <w:t xml:space="preserve">en el área del tema de investigación y, por lo </w:t>
      </w:r>
      <w:r w:rsidRPr="00866CE4">
        <w:rPr>
          <w:color w:val="000000" w:themeColor="text1"/>
          <w:lang w:val="es-ES_tradnl"/>
        </w:rPr>
        <w:t>menos</w:t>
      </w:r>
      <w:r w:rsidR="008D3143" w:rsidRPr="00866CE4">
        <w:rPr>
          <w:color w:val="000000" w:themeColor="text1"/>
          <w:lang w:val="es-ES_tradnl"/>
        </w:rPr>
        <w:t>,</w:t>
      </w:r>
      <w:r w:rsidRPr="00866CE4">
        <w:rPr>
          <w:color w:val="000000" w:themeColor="text1"/>
          <w:lang w:val="es-ES_tradnl"/>
        </w:rPr>
        <w:t xml:space="preserve"> del  nivel al </w:t>
      </w:r>
      <w:r w:rsidR="008D3143" w:rsidRPr="00866CE4">
        <w:rPr>
          <w:color w:val="000000" w:themeColor="text1"/>
          <w:lang w:val="es-ES_tradnl"/>
        </w:rPr>
        <w:t>cual</w:t>
      </w:r>
      <w:r w:rsidRPr="00866CE4">
        <w:rPr>
          <w:color w:val="000000" w:themeColor="text1"/>
          <w:lang w:val="es-ES_tradnl"/>
        </w:rPr>
        <w:t xml:space="preserve"> aspira el estudiante. </w:t>
      </w:r>
    </w:p>
    <w:p w14:paraId="46733C73" w14:textId="77777777" w:rsidR="00AF20B4" w:rsidRPr="00866CE4" w:rsidRDefault="00AF20B4" w:rsidP="00B61FA6">
      <w:pPr>
        <w:jc w:val="both"/>
        <w:rPr>
          <w:b/>
          <w:color w:val="000000" w:themeColor="text1"/>
          <w:lang w:val="es-ES_tradnl"/>
        </w:rPr>
      </w:pPr>
    </w:p>
    <w:p w14:paraId="05094C1F" w14:textId="77777777" w:rsidR="00B61FA6" w:rsidRPr="00866CE4" w:rsidRDefault="00B61FA6" w:rsidP="00B61FA6">
      <w:pPr>
        <w:ind w:left="708"/>
        <w:jc w:val="center"/>
        <w:rPr>
          <w:b/>
          <w:color w:val="000000" w:themeColor="text1"/>
          <w:lang w:val="es-ES_tradnl"/>
        </w:rPr>
      </w:pPr>
      <w:r w:rsidRPr="00866CE4">
        <w:rPr>
          <w:b/>
          <w:color w:val="000000" w:themeColor="text1"/>
          <w:lang w:val="es-ES_tradnl"/>
        </w:rPr>
        <w:lastRenderedPageBreak/>
        <w:t>Capítulo III</w:t>
      </w:r>
    </w:p>
    <w:p w14:paraId="50BA0080" w14:textId="393F779A" w:rsidR="00B61FA6" w:rsidRPr="00866CE4" w:rsidRDefault="00192B75" w:rsidP="00B61FA6">
      <w:pPr>
        <w:ind w:left="708"/>
        <w:jc w:val="center"/>
        <w:rPr>
          <w:b/>
          <w:color w:val="000000" w:themeColor="text1"/>
          <w:lang w:val="es-ES_tradnl"/>
        </w:rPr>
      </w:pPr>
      <w:r w:rsidRPr="00866CE4">
        <w:rPr>
          <w:b/>
          <w:color w:val="000000" w:themeColor="text1"/>
          <w:lang w:val="es-ES_tradnl"/>
        </w:rPr>
        <w:t>De los comités de tesis</w:t>
      </w:r>
    </w:p>
    <w:p w14:paraId="0AB21408" w14:textId="77777777" w:rsidR="00B61FA6" w:rsidRPr="00866CE4" w:rsidRDefault="00B61FA6" w:rsidP="00B61FA6">
      <w:pPr>
        <w:ind w:left="708"/>
        <w:jc w:val="center"/>
        <w:rPr>
          <w:b/>
          <w:color w:val="000000" w:themeColor="text1"/>
          <w:sz w:val="28"/>
          <w:szCs w:val="28"/>
          <w:lang w:val="es-ES_tradnl"/>
        </w:rPr>
      </w:pPr>
    </w:p>
    <w:p w14:paraId="6CB72F1A" w14:textId="3E0C13AE" w:rsidR="00B61FA6" w:rsidRPr="00866CE4" w:rsidRDefault="00361203" w:rsidP="00B61FA6">
      <w:pPr>
        <w:ind w:firstLine="708"/>
        <w:jc w:val="both"/>
        <w:rPr>
          <w:color w:val="000000" w:themeColor="text1"/>
          <w:lang w:val="es-ES_tradnl"/>
        </w:rPr>
      </w:pPr>
      <w:r>
        <w:rPr>
          <w:b/>
          <w:color w:val="000000" w:themeColor="text1"/>
          <w:lang w:val="es-ES_tradnl"/>
        </w:rPr>
        <w:t>Artículo 9</w:t>
      </w:r>
      <w:r w:rsidR="00BC30BE">
        <w:rPr>
          <w:b/>
          <w:color w:val="000000" w:themeColor="text1"/>
          <w:lang w:val="es-ES_tradnl"/>
        </w:rPr>
        <w:t>7</w:t>
      </w:r>
      <w:r w:rsidR="00B61FA6" w:rsidRPr="00866CE4">
        <w:rPr>
          <w:b/>
          <w:color w:val="000000" w:themeColor="text1"/>
          <w:lang w:val="es-ES_tradnl"/>
        </w:rPr>
        <w:t>.</w:t>
      </w:r>
      <w:r w:rsidR="00B61FA6" w:rsidRPr="00866CE4">
        <w:rPr>
          <w:b/>
          <w:color w:val="000000" w:themeColor="text1"/>
          <w:lang w:val="es-ES_tradnl"/>
        </w:rPr>
        <w:tab/>
        <w:t xml:space="preserve">De la designación de los comités de tesis. </w:t>
      </w:r>
      <w:r w:rsidR="00B61FA6" w:rsidRPr="00866CE4">
        <w:rPr>
          <w:color w:val="000000" w:themeColor="text1"/>
          <w:lang w:val="es-ES_tradnl"/>
        </w:rPr>
        <w:t xml:space="preserve">Una vez escogido tentativamente con el asesor principal el problema de investigación, el alumno deberá solicitar inmediatamente a la </w:t>
      </w:r>
      <w:r w:rsidR="008D3143" w:rsidRPr="00866CE4">
        <w:rPr>
          <w:color w:val="000000" w:themeColor="text1"/>
          <w:lang w:val="es-ES_tradnl"/>
        </w:rPr>
        <w:t>Direc</w:t>
      </w:r>
      <w:r w:rsidR="00B61FA6" w:rsidRPr="00866CE4">
        <w:rPr>
          <w:color w:val="000000" w:themeColor="text1"/>
          <w:lang w:val="es-ES_tradnl"/>
        </w:rPr>
        <w:t xml:space="preserve">ción de </w:t>
      </w:r>
      <w:r w:rsidR="008D3143" w:rsidRPr="00866CE4">
        <w:rPr>
          <w:color w:val="000000" w:themeColor="text1"/>
          <w:lang w:val="es-ES_tradnl"/>
        </w:rPr>
        <w:t>Posgrado</w:t>
      </w:r>
      <w:r w:rsidR="00B61FA6" w:rsidRPr="00866CE4">
        <w:rPr>
          <w:color w:val="000000" w:themeColor="text1"/>
          <w:lang w:val="es-ES_tradnl"/>
        </w:rPr>
        <w:t xml:space="preserve"> la constitución de un comité de tesis. El comité de tesis quedará conformado por acuerdo de la Comisión de Posgrado. Dicho acuerdo estará fundamentado en una apreciación de la contribución potencial de asesoramiento que sus integrantes estarían en condiciones de ofrecer durante el desarrollo de la tesis. </w:t>
      </w:r>
    </w:p>
    <w:p w14:paraId="4A96DB20" w14:textId="77777777" w:rsidR="00B61FA6" w:rsidRPr="00866CE4" w:rsidRDefault="00B61FA6" w:rsidP="00B61FA6">
      <w:pPr>
        <w:ind w:firstLine="708"/>
        <w:jc w:val="both"/>
        <w:rPr>
          <w:color w:val="000000" w:themeColor="text1"/>
          <w:lang w:val="es-ES_tradnl"/>
        </w:rPr>
      </w:pPr>
    </w:p>
    <w:p w14:paraId="18613D02" w14:textId="0B78C434" w:rsidR="00B61FA6" w:rsidRPr="00866CE4" w:rsidRDefault="00361203" w:rsidP="00B61FA6">
      <w:pPr>
        <w:ind w:firstLine="708"/>
        <w:jc w:val="both"/>
        <w:rPr>
          <w:color w:val="000000" w:themeColor="text1"/>
          <w:lang w:val="es-ES_tradnl"/>
        </w:rPr>
      </w:pPr>
      <w:r>
        <w:rPr>
          <w:b/>
          <w:color w:val="000000" w:themeColor="text1"/>
          <w:lang w:val="es-ES_tradnl"/>
        </w:rPr>
        <w:t>Artículo 9</w:t>
      </w:r>
      <w:r w:rsidR="00BC30BE">
        <w:rPr>
          <w:b/>
          <w:color w:val="000000" w:themeColor="text1"/>
          <w:lang w:val="es-ES_tradnl"/>
        </w:rPr>
        <w:t>8</w:t>
      </w:r>
      <w:r w:rsidR="00B61FA6" w:rsidRPr="00866CE4">
        <w:rPr>
          <w:b/>
          <w:color w:val="000000" w:themeColor="text1"/>
          <w:lang w:val="es-ES_tradnl"/>
        </w:rPr>
        <w:t>.</w:t>
      </w:r>
      <w:r w:rsidR="00B61FA6" w:rsidRPr="00866CE4">
        <w:rPr>
          <w:b/>
          <w:color w:val="000000" w:themeColor="text1"/>
          <w:lang w:val="es-ES_tradnl"/>
        </w:rPr>
        <w:tab/>
        <w:t xml:space="preserve">De la integración del comité de tesis. </w:t>
      </w:r>
      <w:r w:rsidR="00B61FA6" w:rsidRPr="00866CE4">
        <w:rPr>
          <w:color w:val="000000" w:themeColor="text1"/>
          <w:lang w:val="es-ES_tradnl"/>
        </w:rPr>
        <w:t>El comité de tesis de cada alumno estará integrado por tres miembros: el asesor principal de tesis y otros dos profesores. Al menos uno de los profesores integrantes del comité asesorará principalmente en la parte metodológica</w:t>
      </w:r>
      <w:r w:rsidR="001512E4">
        <w:rPr>
          <w:color w:val="000000" w:themeColor="text1"/>
          <w:lang w:val="es-ES_tradnl"/>
        </w:rPr>
        <w:t>, uno en el estilo y formato de presentación</w:t>
      </w:r>
      <w:r w:rsidR="00B61FA6" w:rsidRPr="00866CE4">
        <w:rPr>
          <w:color w:val="000000" w:themeColor="text1"/>
          <w:lang w:val="es-ES_tradnl"/>
        </w:rPr>
        <w:t xml:space="preserve"> y otro en la parte de contenido temático. </w:t>
      </w:r>
    </w:p>
    <w:p w14:paraId="656E3C28" w14:textId="77777777" w:rsidR="00B61FA6" w:rsidRPr="00866CE4" w:rsidRDefault="00B61FA6" w:rsidP="00B61FA6">
      <w:pPr>
        <w:ind w:firstLine="708"/>
        <w:jc w:val="both"/>
        <w:rPr>
          <w:color w:val="000000" w:themeColor="text1"/>
          <w:lang w:val="es-ES_tradnl"/>
        </w:rPr>
      </w:pPr>
    </w:p>
    <w:p w14:paraId="5106C0D8" w14:textId="63450C21" w:rsidR="00B61FA6" w:rsidRPr="00866CE4" w:rsidRDefault="00361203" w:rsidP="00B61FA6">
      <w:pPr>
        <w:ind w:firstLine="708"/>
        <w:jc w:val="both"/>
        <w:rPr>
          <w:color w:val="000000" w:themeColor="text1"/>
          <w:lang w:val="es-ES_tradnl"/>
        </w:rPr>
      </w:pPr>
      <w:r>
        <w:rPr>
          <w:b/>
          <w:color w:val="000000" w:themeColor="text1"/>
          <w:lang w:val="es-ES_tradnl"/>
        </w:rPr>
        <w:t>Artículo 9</w:t>
      </w:r>
      <w:r w:rsidR="00BC30BE">
        <w:rPr>
          <w:b/>
          <w:color w:val="000000" w:themeColor="text1"/>
          <w:lang w:val="es-ES_tradnl"/>
        </w:rPr>
        <w:t>9</w:t>
      </w:r>
      <w:r w:rsidR="00B61FA6" w:rsidRPr="00866CE4">
        <w:rPr>
          <w:b/>
          <w:color w:val="000000" w:themeColor="text1"/>
          <w:lang w:val="es-ES_tradnl"/>
        </w:rPr>
        <w:t>.</w:t>
      </w:r>
      <w:r w:rsidR="00B61FA6" w:rsidRPr="00866CE4">
        <w:rPr>
          <w:b/>
          <w:color w:val="000000" w:themeColor="text1"/>
          <w:lang w:val="es-ES_tradnl"/>
        </w:rPr>
        <w:tab/>
        <w:t xml:space="preserve">De las funciones del comité de tesis. </w:t>
      </w:r>
      <w:r w:rsidR="00B61FA6" w:rsidRPr="00866CE4">
        <w:rPr>
          <w:color w:val="000000" w:themeColor="text1"/>
          <w:lang w:val="es-ES_tradnl"/>
        </w:rPr>
        <w:t xml:space="preserve">Los miembros del comité de tesis asistirán tutorialmente al alumno </w:t>
      </w:r>
      <w:r w:rsidR="0073676F">
        <w:rPr>
          <w:color w:val="000000" w:themeColor="text1"/>
          <w:lang w:val="es-ES_tradnl"/>
        </w:rPr>
        <w:t>en su área experta</w:t>
      </w:r>
      <w:r w:rsidR="00B61FA6" w:rsidRPr="00866CE4">
        <w:rPr>
          <w:color w:val="000000" w:themeColor="text1"/>
          <w:lang w:val="es-ES_tradnl"/>
        </w:rPr>
        <w:t xml:space="preserve">, bajo la coordinación del asesor principal de tesis. Además, el comité deberá reunirse formalmente para dictaminar sobre la aprobación o no de los siguientes pasos de la investigación: </w:t>
      </w:r>
    </w:p>
    <w:p w14:paraId="0B20F10B" w14:textId="4D8B12C9" w:rsidR="00B61FA6" w:rsidRPr="00866CE4" w:rsidRDefault="00B61FA6" w:rsidP="00B61FA6">
      <w:pPr>
        <w:numPr>
          <w:ilvl w:val="0"/>
          <w:numId w:val="6"/>
        </w:numPr>
        <w:jc w:val="both"/>
        <w:rPr>
          <w:color w:val="000000" w:themeColor="text1"/>
          <w:lang w:val="es-ES_tradnl"/>
        </w:rPr>
      </w:pPr>
      <w:r w:rsidRPr="00866CE4">
        <w:rPr>
          <w:color w:val="000000" w:themeColor="text1"/>
          <w:lang w:val="es-ES_tradnl"/>
        </w:rPr>
        <w:t>Selección</w:t>
      </w:r>
      <w:r w:rsidR="0073676F">
        <w:rPr>
          <w:color w:val="000000" w:themeColor="text1"/>
          <w:lang w:val="es-ES_tradnl"/>
        </w:rPr>
        <w:t xml:space="preserve"> del problema de investigación. </w:t>
      </w:r>
      <w:r w:rsidRPr="00866CE4">
        <w:rPr>
          <w:color w:val="000000" w:themeColor="text1"/>
          <w:lang w:val="es-ES_tradnl"/>
        </w:rPr>
        <w:t xml:space="preserve">Al respecto, el comité evaluará: </w:t>
      </w:r>
    </w:p>
    <w:p w14:paraId="09CBECEB" w14:textId="77777777" w:rsidR="00B61FA6" w:rsidRPr="00866CE4" w:rsidRDefault="00B61FA6" w:rsidP="00B61FA6">
      <w:pPr>
        <w:numPr>
          <w:ilvl w:val="1"/>
          <w:numId w:val="6"/>
        </w:numPr>
        <w:jc w:val="both"/>
        <w:rPr>
          <w:color w:val="000000" w:themeColor="text1"/>
          <w:lang w:val="es-ES_tradnl"/>
        </w:rPr>
      </w:pPr>
      <w:r w:rsidRPr="00866CE4">
        <w:rPr>
          <w:color w:val="000000" w:themeColor="text1"/>
          <w:lang w:val="es-ES_tradnl"/>
        </w:rPr>
        <w:t xml:space="preserve">la relevancia del problema de investigación elegido por el alumno, </w:t>
      </w:r>
    </w:p>
    <w:p w14:paraId="6F4CB681" w14:textId="77777777" w:rsidR="00B61FA6" w:rsidRPr="00866CE4" w:rsidRDefault="00B61FA6" w:rsidP="00B61FA6">
      <w:pPr>
        <w:numPr>
          <w:ilvl w:val="1"/>
          <w:numId w:val="6"/>
        </w:numPr>
        <w:jc w:val="both"/>
        <w:rPr>
          <w:color w:val="000000" w:themeColor="text1"/>
          <w:lang w:val="es-ES_tradnl"/>
        </w:rPr>
      </w:pPr>
      <w:r w:rsidRPr="00866CE4">
        <w:rPr>
          <w:color w:val="000000" w:themeColor="text1"/>
          <w:lang w:val="es-ES_tradnl"/>
        </w:rPr>
        <w:t>el aporte potencial que el abordaje de tal problema brindará al cuerpo de conocimiento existente, y</w:t>
      </w:r>
    </w:p>
    <w:p w14:paraId="6D026979" w14:textId="77777777" w:rsidR="00B61FA6" w:rsidRPr="00866CE4" w:rsidRDefault="00B61FA6" w:rsidP="00B61FA6">
      <w:pPr>
        <w:numPr>
          <w:ilvl w:val="1"/>
          <w:numId w:val="6"/>
        </w:numPr>
        <w:jc w:val="both"/>
        <w:rPr>
          <w:color w:val="000000" w:themeColor="text1"/>
          <w:lang w:val="es-ES_tradnl"/>
        </w:rPr>
      </w:pPr>
      <w:r w:rsidRPr="00866CE4">
        <w:rPr>
          <w:color w:val="000000" w:themeColor="text1"/>
          <w:lang w:val="es-ES_tradnl"/>
        </w:rPr>
        <w:t xml:space="preserve">si el problema puede ser abordado con las herramientas intelectuales y metodológicas que posee el alumno. </w:t>
      </w:r>
    </w:p>
    <w:p w14:paraId="1095357B" w14:textId="77777777" w:rsidR="00B61FA6" w:rsidRPr="00866CE4" w:rsidRDefault="00B61FA6" w:rsidP="00B61FA6">
      <w:pPr>
        <w:numPr>
          <w:ilvl w:val="0"/>
          <w:numId w:val="6"/>
        </w:numPr>
        <w:jc w:val="both"/>
        <w:rPr>
          <w:color w:val="000000" w:themeColor="text1"/>
          <w:lang w:val="es-ES_tradnl"/>
        </w:rPr>
      </w:pPr>
      <w:r w:rsidRPr="00866CE4">
        <w:rPr>
          <w:color w:val="000000" w:themeColor="text1"/>
          <w:lang w:val="es-ES_tradnl"/>
        </w:rPr>
        <w:t>Propuesta formal de tesis. En esta instancia el comité evaluará el contenido de la propuesta, que deberá cumplir los requisitos establecidos en el Reglamento de Trabajo de Grado.</w:t>
      </w:r>
    </w:p>
    <w:p w14:paraId="47316029" w14:textId="77777777" w:rsidR="00B61FA6" w:rsidRPr="00866CE4" w:rsidRDefault="00B61FA6" w:rsidP="00B61FA6">
      <w:pPr>
        <w:numPr>
          <w:ilvl w:val="0"/>
          <w:numId w:val="6"/>
        </w:numPr>
        <w:jc w:val="both"/>
        <w:rPr>
          <w:color w:val="000000" w:themeColor="text1"/>
          <w:lang w:val="es-ES_tradnl"/>
        </w:rPr>
      </w:pPr>
      <w:r w:rsidRPr="00866CE4">
        <w:rPr>
          <w:color w:val="000000" w:themeColor="text1"/>
          <w:lang w:val="es-ES_tradnl"/>
        </w:rPr>
        <w:t xml:space="preserve">Documento final de la tesis. En esta instancia el comité decidirá si la tesis está en condiciones para la defensa. El documento final de la tesis incluirá: </w:t>
      </w:r>
    </w:p>
    <w:p w14:paraId="4C42F2BD" w14:textId="77777777" w:rsidR="00B61FA6" w:rsidRPr="00866CE4" w:rsidRDefault="00B61FA6" w:rsidP="00B61FA6">
      <w:pPr>
        <w:numPr>
          <w:ilvl w:val="1"/>
          <w:numId w:val="6"/>
        </w:numPr>
        <w:jc w:val="both"/>
        <w:rPr>
          <w:color w:val="000000" w:themeColor="text1"/>
          <w:lang w:val="es-ES_tradnl"/>
        </w:rPr>
      </w:pPr>
      <w:r w:rsidRPr="00866CE4">
        <w:rPr>
          <w:color w:val="000000" w:themeColor="text1"/>
          <w:lang w:val="es-ES_tradnl"/>
        </w:rPr>
        <w:t>una versión expandida del material presentado en la propuesta:</w:t>
      </w:r>
    </w:p>
    <w:p w14:paraId="3F672170" w14:textId="77777777" w:rsidR="00B61FA6" w:rsidRPr="00866CE4" w:rsidRDefault="00B61FA6" w:rsidP="00B61FA6">
      <w:pPr>
        <w:ind w:left="1788"/>
        <w:jc w:val="both"/>
        <w:rPr>
          <w:color w:val="000000" w:themeColor="text1"/>
          <w:lang w:val="es-ES_tradnl"/>
        </w:rPr>
      </w:pPr>
      <w:r w:rsidRPr="00866CE4">
        <w:rPr>
          <w:color w:val="000000" w:themeColor="text1"/>
          <w:lang w:val="es-ES_tradnl"/>
        </w:rPr>
        <w:t>marco teórico, reseña bibliográfica;</w:t>
      </w:r>
    </w:p>
    <w:p w14:paraId="727AAB4A" w14:textId="77777777" w:rsidR="00B61FA6" w:rsidRPr="00866CE4" w:rsidRDefault="00B61FA6" w:rsidP="00B61FA6">
      <w:pPr>
        <w:numPr>
          <w:ilvl w:val="1"/>
          <w:numId w:val="6"/>
        </w:numPr>
        <w:jc w:val="both"/>
        <w:rPr>
          <w:color w:val="000000" w:themeColor="text1"/>
          <w:lang w:val="es-ES_tradnl"/>
        </w:rPr>
      </w:pPr>
      <w:r w:rsidRPr="00866CE4">
        <w:rPr>
          <w:color w:val="000000" w:themeColor="text1"/>
          <w:lang w:val="es-ES_tradnl"/>
        </w:rPr>
        <w:t>actualización del diseño metodológico;</w:t>
      </w:r>
    </w:p>
    <w:p w14:paraId="670A1B69" w14:textId="77777777" w:rsidR="00B61FA6" w:rsidRPr="00866CE4" w:rsidRDefault="00B61FA6" w:rsidP="00B61FA6">
      <w:pPr>
        <w:numPr>
          <w:ilvl w:val="1"/>
          <w:numId w:val="6"/>
        </w:numPr>
        <w:jc w:val="both"/>
        <w:rPr>
          <w:color w:val="000000" w:themeColor="text1"/>
          <w:lang w:val="es-ES_tradnl"/>
        </w:rPr>
      </w:pPr>
      <w:r w:rsidRPr="00866CE4">
        <w:rPr>
          <w:color w:val="000000" w:themeColor="text1"/>
          <w:lang w:val="es-ES_tradnl"/>
        </w:rPr>
        <w:t xml:space="preserve">presentación de los resultados; </w:t>
      </w:r>
    </w:p>
    <w:p w14:paraId="09CA69C8" w14:textId="77777777" w:rsidR="00B61FA6" w:rsidRPr="00866CE4" w:rsidRDefault="00B61FA6" w:rsidP="00B61FA6">
      <w:pPr>
        <w:numPr>
          <w:ilvl w:val="1"/>
          <w:numId w:val="6"/>
        </w:numPr>
        <w:jc w:val="both"/>
        <w:rPr>
          <w:color w:val="000000" w:themeColor="text1"/>
          <w:lang w:val="es-ES_tradnl"/>
        </w:rPr>
      </w:pPr>
      <w:r w:rsidRPr="00866CE4">
        <w:rPr>
          <w:color w:val="000000" w:themeColor="text1"/>
          <w:lang w:val="es-ES_tradnl"/>
        </w:rPr>
        <w:t xml:space="preserve">Interpretación de los resultados, implicaciones, conclusiones y recomendaciones para futuras investigaciones. </w:t>
      </w:r>
    </w:p>
    <w:p w14:paraId="3548E0F1" w14:textId="77777777" w:rsidR="00B61FA6" w:rsidRPr="00866CE4" w:rsidRDefault="00B61FA6" w:rsidP="00B61FA6">
      <w:pPr>
        <w:jc w:val="both"/>
        <w:rPr>
          <w:color w:val="000000" w:themeColor="text1"/>
          <w:lang w:val="es-ES_tradnl"/>
        </w:rPr>
      </w:pPr>
    </w:p>
    <w:p w14:paraId="47EA5BBC" w14:textId="7558F05B" w:rsidR="00B61FA6" w:rsidRPr="00866CE4" w:rsidRDefault="00361203" w:rsidP="00B61FA6">
      <w:pPr>
        <w:ind w:firstLine="708"/>
        <w:jc w:val="both"/>
        <w:rPr>
          <w:color w:val="000000" w:themeColor="text1"/>
          <w:lang w:val="es-ES_tradnl"/>
        </w:rPr>
      </w:pPr>
      <w:r>
        <w:rPr>
          <w:b/>
          <w:color w:val="000000" w:themeColor="text1"/>
          <w:lang w:val="es-ES_tradnl"/>
        </w:rPr>
        <w:t xml:space="preserve">Artículo </w:t>
      </w:r>
      <w:r w:rsidR="00BC30BE">
        <w:rPr>
          <w:b/>
          <w:color w:val="000000" w:themeColor="text1"/>
          <w:lang w:val="es-ES_tradnl"/>
        </w:rPr>
        <w:t>100</w:t>
      </w:r>
      <w:r w:rsidR="00B61FA6" w:rsidRPr="00866CE4">
        <w:rPr>
          <w:b/>
          <w:color w:val="000000" w:themeColor="text1"/>
          <w:lang w:val="es-ES_tradnl"/>
        </w:rPr>
        <w:t xml:space="preserve">. Del  reemplazo de un integrante del comité de tesis. </w:t>
      </w:r>
      <w:r w:rsidR="00B61FA6" w:rsidRPr="00866CE4">
        <w:rPr>
          <w:color w:val="000000" w:themeColor="text1"/>
          <w:lang w:val="es-ES_tradnl"/>
        </w:rPr>
        <w:t xml:space="preserve">La Comisión de Posgrado, a propuesta del </w:t>
      </w:r>
      <w:r w:rsidR="00386D2D" w:rsidRPr="00866CE4">
        <w:rPr>
          <w:color w:val="000000" w:themeColor="text1"/>
          <w:lang w:val="es-ES_tradnl"/>
        </w:rPr>
        <w:t>Direct</w:t>
      </w:r>
      <w:r w:rsidR="00B61FA6" w:rsidRPr="00866CE4">
        <w:rPr>
          <w:color w:val="000000" w:themeColor="text1"/>
          <w:lang w:val="es-ES_tradnl"/>
        </w:rPr>
        <w:t>or del programa académico correspondiente, podrá resolver reemplazos en el comité de tesis, en casos de ausencia por períodos prolongados, traslados,  inhabilitaciones o incumplimientos.</w:t>
      </w:r>
    </w:p>
    <w:p w14:paraId="04CE2181" w14:textId="77777777" w:rsidR="00B61FA6" w:rsidRPr="00866CE4" w:rsidRDefault="00B61FA6" w:rsidP="00B61FA6">
      <w:pPr>
        <w:ind w:left="708"/>
        <w:jc w:val="both"/>
        <w:rPr>
          <w:color w:val="000000" w:themeColor="text1"/>
          <w:lang w:val="es-ES_tradnl"/>
        </w:rPr>
      </w:pPr>
    </w:p>
    <w:p w14:paraId="72E7FC0C" w14:textId="77777777" w:rsidR="00B61FA6" w:rsidRPr="00866CE4" w:rsidRDefault="00B61FA6" w:rsidP="00B61FA6">
      <w:pPr>
        <w:ind w:left="708"/>
        <w:jc w:val="center"/>
        <w:rPr>
          <w:b/>
          <w:color w:val="000000" w:themeColor="text1"/>
          <w:lang w:val="es-ES_tradnl"/>
        </w:rPr>
      </w:pPr>
      <w:r w:rsidRPr="00866CE4">
        <w:rPr>
          <w:b/>
          <w:color w:val="000000" w:themeColor="text1"/>
          <w:lang w:val="es-ES_tradnl"/>
        </w:rPr>
        <w:t>Capítulo IV</w:t>
      </w:r>
    </w:p>
    <w:p w14:paraId="48BD3C50" w14:textId="7D9D3236" w:rsidR="00B61FA6" w:rsidRPr="00866CE4" w:rsidRDefault="00192B75" w:rsidP="00B61FA6">
      <w:pPr>
        <w:ind w:left="708"/>
        <w:jc w:val="center"/>
        <w:rPr>
          <w:b/>
          <w:color w:val="000000" w:themeColor="text1"/>
          <w:lang w:val="es-ES_tradnl"/>
        </w:rPr>
      </w:pPr>
      <w:r w:rsidRPr="00866CE4">
        <w:rPr>
          <w:b/>
          <w:color w:val="000000" w:themeColor="text1"/>
          <w:lang w:val="es-ES_tradnl"/>
        </w:rPr>
        <w:t>De la defensa</w:t>
      </w:r>
      <w:r>
        <w:rPr>
          <w:b/>
          <w:color w:val="000000" w:themeColor="text1"/>
          <w:lang w:val="es-ES_tradnl"/>
        </w:rPr>
        <w:t>/presentación</w:t>
      </w:r>
      <w:r w:rsidRPr="00866CE4">
        <w:rPr>
          <w:b/>
          <w:color w:val="000000" w:themeColor="text1"/>
          <w:lang w:val="es-ES_tradnl"/>
        </w:rPr>
        <w:t xml:space="preserve"> de la tesis</w:t>
      </w:r>
    </w:p>
    <w:p w14:paraId="1EBFAEE4" w14:textId="77777777" w:rsidR="00B61FA6" w:rsidRPr="00866CE4" w:rsidRDefault="00B61FA6" w:rsidP="00B61FA6">
      <w:pPr>
        <w:ind w:left="708"/>
        <w:jc w:val="center"/>
        <w:rPr>
          <w:b/>
          <w:color w:val="000000" w:themeColor="text1"/>
          <w:lang w:val="es-ES_tradnl"/>
        </w:rPr>
      </w:pPr>
    </w:p>
    <w:p w14:paraId="3AA534E6" w14:textId="41A49DFD" w:rsidR="00B61FA6" w:rsidRPr="00866CE4" w:rsidRDefault="00B61FA6" w:rsidP="00B61FA6">
      <w:pPr>
        <w:jc w:val="both"/>
        <w:rPr>
          <w:color w:val="000000" w:themeColor="text1"/>
          <w:lang w:val="es-ES_tradnl"/>
        </w:rPr>
      </w:pPr>
      <w:r w:rsidRPr="00866CE4">
        <w:rPr>
          <w:b/>
          <w:color w:val="000000" w:themeColor="text1"/>
          <w:sz w:val="28"/>
          <w:szCs w:val="28"/>
          <w:lang w:val="es-ES_tradnl"/>
        </w:rPr>
        <w:tab/>
      </w:r>
      <w:r w:rsidR="00361203">
        <w:rPr>
          <w:b/>
          <w:color w:val="000000" w:themeColor="text1"/>
          <w:lang w:val="es-ES_tradnl"/>
        </w:rPr>
        <w:t xml:space="preserve">Artículo </w:t>
      </w:r>
      <w:r w:rsidR="00BC30BE">
        <w:rPr>
          <w:b/>
          <w:color w:val="000000" w:themeColor="text1"/>
          <w:lang w:val="es-ES_tradnl"/>
        </w:rPr>
        <w:t>101</w:t>
      </w:r>
      <w:r w:rsidRPr="00866CE4">
        <w:rPr>
          <w:b/>
          <w:color w:val="000000" w:themeColor="text1"/>
          <w:lang w:val="es-ES_tradnl"/>
        </w:rPr>
        <w:t>.</w:t>
      </w:r>
      <w:r w:rsidRPr="00866CE4">
        <w:rPr>
          <w:b/>
          <w:color w:val="000000" w:themeColor="text1"/>
          <w:lang w:val="es-ES_tradnl"/>
        </w:rPr>
        <w:tab/>
        <w:t xml:space="preserve">Descripción. </w:t>
      </w:r>
      <w:r w:rsidRPr="00866CE4">
        <w:rPr>
          <w:color w:val="000000" w:themeColor="text1"/>
          <w:lang w:val="es-ES_tradnl"/>
        </w:rPr>
        <w:t xml:space="preserve">La defensa será oral y pública ante el comité examinador. La fecha será propuesta por el comité de tesis a la coordinación del programa y en acuerdo con la Dirección de Posgrado. </w:t>
      </w:r>
    </w:p>
    <w:p w14:paraId="6EEB2DC0" w14:textId="77777777" w:rsidR="00B61FA6" w:rsidRPr="00866CE4" w:rsidRDefault="00B61FA6" w:rsidP="00B61FA6">
      <w:pPr>
        <w:jc w:val="both"/>
        <w:rPr>
          <w:color w:val="000000" w:themeColor="text1"/>
          <w:lang w:val="es-ES_tradnl"/>
        </w:rPr>
      </w:pPr>
    </w:p>
    <w:p w14:paraId="4F47028E" w14:textId="37EBD37F" w:rsidR="00B61FA6" w:rsidRPr="00866CE4" w:rsidRDefault="00B61FA6" w:rsidP="00B61FA6">
      <w:pPr>
        <w:jc w:val="both"/>
        <w:rPr>
          <w:color w:val="000000" w:themeColor="text1"/>
          <w:lang w:val="es-ES_tradnl"/>
        </w:rPr>
      </w:pPr>
      <w:r w:rsidRPr="00866CE4">
        <w:rPr>
          <w:color w:val="000000" w:themeColor="text1"/>
          <w:lang w:val="es-ES_tradnl"/>
        </w:rPr>
        <w:tab/>
      </w:r>
      <w:r w:rsidR="00361203">
        <w:rPr>
          <w:b/>
          <w:color w:val="000000" w:themeColor="text1"/>
          <w:lang w:val="es-ES_tradnl"/>
        </w:rPr>
        <w:t>Artículo 10</w:t>
      </w:r>
      <w:r w:rsidR="00BC30BE">
        <w:rPr>
          <w:b/>
          <w:color w:val="000000" w:themeColor="text1"/>
          <w:lang w:val="es-ES_tradnl"/>
        </w:rPr>
        <w:t>2</w:t>
      </w:r>
      <w:r w:rsidRPr="00866CE4">
        <w:rPr>
          <w:b/>
          <w:color w:val="000000" w:themeColor="text1"/>
          <w:lang w:val="es-ES_tradnl"/>
        </w:rPr>
        <w:t>.</w:t>
      </w:r>
      <w:r w:rsidRPr="00866CE4">
        <w:rPr>
          <w:b/>
          <w:color w:val="000000" w:themeColor="text1"/>
          <w:lang w:val="es-ES_tradnl"/>
        </w:rPr>
        <w:tab/>
        <w:t xml:space="preserve">De los requisitos para la defensa. </w:t>
      </w:r>
      <w:r w:rsidRPr="00866CE4">
        <w:rPr>
          <w:color w:val="000000" w:themeColor="text1"/>
          <w:lang w:val="es-ES_tradnl"/>
        </w:rPr>
        <w:t xml:space="preserve">Para solicitar la conformación de un comité examinador para su defensa, el alumno debe haber cumplido con las siguientes condiciones: </w:t>
      </w:r>
    </w:p>
    <w:p w14:paraId="7239D953" w14:textId="77777777" w:rsidR="00B61FA6" w:rsidRPr="00866CE4" w:rsidRDefault="00B61FA6" w:rsidP="00B61FA6">
      <w:pPr>
        <w:numPr>
          <w:ilvl w:val="0"/>
          <w:numId w:val="7"/>
        </w:numPr>
        <w:jc w:val="both"/>
        <w:rPr>
          <w:color w:val="000000" w:themeColor="text1"/>
          <w:lang w:val="es-ES_tradnl"/>
        </w:rPr>
      </w:pPr>
      <w:r w:rsidRPr="00866CE4">
        <w:rPr>
          <w:color w:val="000000" w:themeColor="text1"/>
          <w:lang w:val="es-ES_tradnl"/>
        </w:rPr>
        <w:t xml:space="preserve">Aprobación de todas las asignaturas del plan de estudio. </w:t>
      </w:r>
    </w:p>
    <w:p w14:paraId="387F805C" w14:textId="77777777" w:rsidR="001512E4" w:rsidRDefault="00B61FA6" w:rsidP="001512E4">
      <w:pPr>
        <w:numPr>
          <w:ilvl w:val="0"/>
          <w:numId w:val="7"/>
        </w:numPr>
        <w:jc w:val="both"/>
        <w:rPr>
          <w:color w:val="000000" w:themeColor="text1"/>
          <w:lang w:val="es-ES_tradnl"/>
        </w:rPr>
      </w:pPr>
      <w:r w:rsidRPr="00866CE4">
        <w:rPr>
          <w:color w:val="000000" w:themeColor="text1"/>
          <w:lang w:val="es-ES_tradnl"/>
        </w:rPr>
        <w:t>A</w:t>
      </w:r>
      <w:r w:rsidR="00CB0126">
        <w:rPr>
          <w:color w:val="000000" w:themeColor="text1"/>
          <w:lang w:val="es-ES_tradnl"/>
        </w:rPr>
        <w:t>utoriza</w:t>
      </w:r>
      <w:r w:rsidRPr="00866CE4">
        <w:rPr>
          <w:color w:val="000000" w:themeColor="text1"/>
          <w:lang w:val="es-ES_tradnl"/>
        </w:rPr>
        <w:t xml:space="preserve">ción </w:t>
      </w:r>
      <w:r w:rsidR="00CB0126">
        <w:rPr>
          <w:color w:val="000000" w:themeColor="text1"/>
          <w:lang w:val="es-ES_tradnl"/>
        </w:rPr>
        <w:t>a defensa</w:t>
      </w:r>
      <w:r w:rsidRPr="00866CE4">
        <w:rPr>
          <w:color w:val="000000" w:themeColor="text1"/>
          <w:lang w:val="es-ES_tradnl"/>
        </w:rPr>
        <w:t xml:space="preserve"> por parte del comité de te</w:t>
      </w:r>
      <w:r w:rsidR="001512E4">
        <w:rPr>
          <w:color w:val="000000" w:themeColor="text1"/>
          <w:lang w:val="es-ES_tradnl"/>
        </w:rPr>
        <w:t>sis.</w:t>
      </w:r>
    </w:p>
    <w:p w14:paraId="497FB92F" w14:textId="1072E160" w:rsidR="00CB0126" w:rsidRPr="00401438" w:rsidRDefault="001512E4" w:rsidP="00CB0126">
      <w:pPr>
        <w:numPr>
          <w:ilvl w:val="0"/>
          <w:numId w:val="7"/>
        </w:numPr>
        <w:jc w:val="both"/>
        <w:rPr>
          <w:color w:val="000000" w:themeColor="text1"/>
          <w:lang w:val="es-ES_tradnl"/>
        </w:rPr>
      </w:pPr>
      <w:r>
        <w:rPr>
          <w:color w:val="000000" w:themeColor="text1"/>
          <w:lang w:val="es-ES_tradnl"/>
        </w:rPr>
        <w:t>Haber entregado dos</w:t>
      </w:r>
      <w:r w:rsidR="00CB0126" w:rsidRPr="001512E4">
        <w:rPr>
          <w:color w:val="000000" w:themeColor="text1"/>
          <w:lang w:val="es-ES_tradnl"/>
        </w:rPr>
        <w:t xml:space="preserve"> copias </w:t>
      </w:r>
      <w:r>
        <w:rPr>
          <w:color w:val="000000" w:themeColor="text1"/>
          <w:lang w:val="es-ES_tradnl"/>
        </w:rPr>
        <w:t>de la versión digital</w:t>
      </w:r>
      <w:r w:rsidR="00CB0126" w:rsidRPr="001512E4">
        <w:rPr>
          <w:color w:val="000000" w:themeColor="text1"/>
          <w:lang w:val="es-ES_tradnl"/>
        </w:rPr>
        <w:t xml:space="preserve"> (DVD) de la tesis a la Dirección de Posgrado.</w:t>
      </w:r>
    </w:p>
    <w:p w14:paraId="03E0B9AC" w14:textId="77777777" w:rsidR="00B61FA6" w:rsidRPr="00866CE4" w:rsidRDefault="00B61FA6" w:rsidP="00B61FA6">
      <w:pPr>
        <w:jc w:val="both"/>
        <w:rPr>
          <w:color w:val="000000" w:themeColor="text1"/>
          <w:lang w:val="es-ES_tradnl"/>
        </w:rPr>
      </w:pPr>
    </w:p>
    <w:p w14:paraId="5F3FA6CB" w14:textId="1EFA8911" w:rsidR="00B61FA6" w:rsidRPr="00866CE4" w:rsidRDefault="00361203" w:rsidP="00B61FA6">
      <w:pPr>
        <w:ind w:left="705"/>
        <w:jc w:val="both"/>
        <w:rPr>
          <w:color w:val="000000" w:themeColor="text1"/>
          <w:lang w:val="es-ES_tradnl"/>
        </w:rPr>
      </w:pPr>
      <w:r>
        <w:rPr>
          <w:b/>
          <w:color w:val="000000" w:themeColor="text1"/>
          <w:lang w:val="es-ES_tradnl"/>
        </w:rPr>
        <w:t>Artículo 10</w:t>
      </w:r>
      <w:r w:rsidR="00BC30BE">
        <w:rPr>
          <w:b/>
          <w:color w:val="000000" w:themeColor="text1"/>
          <w:lang w:val="es-ES_tradnl"/>
        </w:rPr>
        <w:t>3</w:t>
      </w:r>
      <w:r w:rsidR="00B61FA6" w:rsidRPr="00866CE4">
        <w:rPr>
          <w:b/>
          <w:color w:val="000000" w:themeColor="text1"/>
          <w:lang w:val="es-ES_tradnl"/>
        </w:rPr>
        <w:t xml:space="preserve">.  De los dictámenes del comité examinador.  </w:t>
      </w:r>
      <w:r w:rsidR="00B61FA6" w:rsidRPr="00866CE4">
        <w:rPr>
          <w:color w:val="000000" w:themeColor="text1"/>
          <w:lang w:val="es-ES_tradnl"/>
        </w:rPr>
        <w:t>El comité examinador podrá pronunciar algunos de los siguientes dictámenes:</w:t>
      </w:r>
    </w:p>
    <w:p w14:paraId="27EE9323" w14:textId="121D7A07" w:rsidR="00B61FA6" w:rsidRPr="00866CE4" w:rsidRDefault="00B61FA6" w:rsidP="00B61FA6">
      <w:pPr>
        <w:numPr>
          <w:ilvl w:val="0"/>
          <w:numId w:val="8"/>
        </w:numPr>
        <w:jc w:val="both"/>
        <w:rPr>
          <w:color w:val="000000" w:themeColor="text1"/>
          <w:lang w:val="es-ES_tradnl"/>
        </w:rPr>
      </w:pPr>
      <w:r w:rsidRPr="00866CE4">
        <w:rPr>
          <w:color w:val="000000" w:themeColor="text1"/>
          <w:lang w:val="es-ES_tradnl"/>
        </w:rPr>
        <w:t>Aprobación</w:t>
      </w:r>
      <w:r w:rsidR="0073676F">
        <w:rPr>
          <w:color w:val="000000" w:themeColor="text1"/>
          <w:lang w:val="es-ES_tradnl"/>
        </w:rPr>
        <w:t xml:space="preserve"> unánime</w:t>
      </w:r>
      <w:r w:rsidR="00401438">
        <w:rPr>
          <w:color w:val="000000" w:themeColor="text1"/>
          <w:lang w:val="es-ES_tradnl"/>
        </w:rPr>
        <w:t xml:space="preserve"> con excelencia</w:t>
      </w:r>
      <w:r w:rsidRPr="00866CE4">
        <w:rPr>
          <w:color w:val="000000" w:themeColor="text1"/>
          <w:lang w:val="es-ES_tradnl"/>
        </w:rPr>
        <w:t xml:space="preserve"> (95-100).</w:t>
      </w:r>
    </w:p>
    <w:p w14:paraId="0DAC4EC5" w14:textId="653FBE17" w:rsidR="00401438" w:rsidRPr="00401438" w:rsidRDefault="0073676F" w:rsidP="00401438">
      <w:pPr>
        <w:numPr>
          <w:ilvl w:val="0"/>
          <w:numId w:val="8"/>
        </w:numPr>
        <w:jc w:val="both"/>
        <w:rPr>
          <w:color w:val="000000" w:themeColor="text1"/>
          <w:lang w:val="es-ES_tradnl"/>
        </w:rPr>
      </w:pPr>
      <w:r>
        <w:rPr>
          <w:color w:val="000000" w:themeColor="text1"/>
          <w:lang w:val="es-ES_tradnl"/>
        </w:rPr>
        <w:t>Aprobación unánime</w:t>
      </w:r>
      <w:r w:rsidR="00B61FA6" w:rsidRPr="00866CE4">
        <w:rPr>
          <w:color w:val="000000" w:themeColor="text1"/>
          <w:lang w:val="es-ES_tradnl"/>
        </w:rPr>
        <w:t xml:space="preserve"> (90-94).  </w:t>
      </w:r>
    </w:p>
    <w:p w14:paraId="485FB04E" w14:textId="5371938A" w:rsidR="00B61FA6" w:rsidRPr="00866CE4" w:rsidRDefault="0073676F" w:rsidP="00B61FA6">
      <w:pPr>
        <w:numPr>
          <w:ilvl w:val="0"/>
          <w:numId w:val="8"/>
        </w:numPr>
        <w:jc w:val="both"/>
        <w:rPr>
          <w:color w:val="000000" w:themeColor="text1"/>
          <w:lang w:val="es-ES_tradnl"/>
        </w:rPr>
      </w:pPr>
      <w:r>
        <w:rPr>
          <w:color w:val="000000" w:themeColor="text1"/>
          <w:lang w:val="es-ES_tradnl"/>
        </w:rPr>
        <w:t>Aprobación</w:t>
      </w:r>
      <w:r w:rsidR="00B61FA6" w:rsidRPr="00866CE4">
        <w:rPr>
          <w:color w:val="000000" w:themeColor="text1"/>
          <w:lang w:val="es-ES_tradnl"/>
        </w:rPr>
        <w:t xml:space="preserve"> con </w:t>
      </w:r>
      <w:r w:rsidR="00401438">
        <w:rPr>
          <w:color w:val="000000" w:themeColor="text1"/>
          <w:lang w:val="es-ES_tradnl"/>
        </w:rPr>
        <w:t xml:space="preserve">reservas (80- 89). </w:t>
      </w:r>
    </w:p>
    <w:p w14:paraId="19FB6C51" w14:textId="77777777" w:rsidR="00B61FA6" w:rsidRPr="00866CE4" w:rsidRDefault="00B61FA6" w:rsidP="00B61FA6">
      <w:pPr>
        <w:numPr>
          <w:ilvl w:val="0"/>
          <w:numId w:val="8"/>
        </w:numPr>
        <w:jc w:val="both"/>
        <w:rPr>
          <w:color w:val="000000" w:themeColor="text1"/>
          <w:lang w:val="es-ES_tradnl"/>
        </w:rPr>
      </w:pPr>
      <w:r w:rsidRPr="00866CE4">
        <w:rPr>
          <w:color w:val="000000" w:themeColor="text1"/>
          <w:lang w:val="es-ES_tradnl"/>
        </w:rPr>
        <w:t>Desaprobación (79 o menos).  En ese caso, el alumno no podrá continuar con la investigación en curso.  Deberá seleccionar otro problema de investigación y cumplir con todos los pasos indicados en este  reglamento si aspira  a completar su plan de estudios.</w:t>
      </w:r>
    </w:p>
    <w:p w14:paraId="3D2B2D6F" w14:textId="77777777" w:rsidR="00B61FA6" w:rsidRPr="00866CE4" w:rsidRDefault="00B61FA6" w:rsidP="00B61FA6">
      <w:pPr>
        <w:jc w:val="both"/>
        <w:rPr>
          <w:color w:val="000000" w:themeColor="text1"/>
          <w:lang w:val="es-ES_tradnl"/>
        </w:rPr>
      </w:pPr>
    </w:p>
    <w:p w14:paraId="3C7AD0F8" w14:textId="77777777" w:rsidR="00B61FA6" w:rsidRPr="00866CE4" w:rsidRDefault="00B61FA6" w:rsidP="00B61FA6">
      <w:pPr>
        <w:jc w:val="center"/>
        <w:rPr>
          <w:b/>
          <w:color w:val="000000" w:themeColor="text1"/>
          <w:lang w:val="es-ES_tradnl"/>
        </w:rPr>
      </w:pPr>
      <w:r w:rsidRPr="00866CE4">
        <w:rPr>
          <w:b/>
          <w:color w:val="000000" w:themeColor="text1"/>
          <w:lang w:val="es-ES_tradnl"/>
        </w:rPr>
        <w:t>Capítulo V</w:t>
      </w:r>
    </w:p>
    <w:p w14:paraId="68632AF7" w14:textId="37F442D7" w:rsidR="003D099D" w:rsidRPr="0099540D" w:rsidRDefault="00192B75" w:rsidP="0099540D">
      <w:pPr>
        <w:jc w:val="center"/>
        <w:rPr>
          <w:b/>
          <w:color w:val="000000" w:themeColor="text1"/>
          <w:lang w:val="es-ES_tradnl"/>
        </w:rPr>
      </w:pPr>
      <w:r w:rsidRPr="00866CE4">
        <w:rPr>
          <w:b/>
          <w:color w:val="000000" w:themeColor="text1"/>
          <w:lang w:val="es-ES_tradnl"/>
        </w:rPr>
        <w:t>De la presentación formal de la tesis</w:t>
      </w:r>
    </w:p>
    <w:p w14:paraId="3F742B1C" w14:textId="77777777" w:rsidR="003D099D" w:rsidRDefault="003D099D" w:rsidP="00B61FA6">
      <w:pPr>
        <w:jc w:val="both"/>
        <w:rPr>
          <w:b/>
          <w:color w:val="000000" w:themeColor="text1"/>
          <w:lang w:val="es-ES_tradnl"/>
        </w:rPr>
      </w:pPr>
    </w:p>
    <w:p w14:paraId="4B32AAF3" w14:textId="362EB1F5" w:rsidR="003D099D" w:rsidRDefault="00361203" w:rsidP="00B61FA6">
      <w:pPr>
        <w:jc w:val="both"/>
        <w:rPr>
          <w:color w:val="000000" w:themeColor="text1"/>
          <w:lang w:val="es-ES_tradnl"/>
        </w:rPr>
      </w:pPr>
      <w:r>
        <w:rPr>
          <w:b/>
          <w:color w:val="000000" w:themeColor="text1"/>
          <w:lang w:val="es-ES_tradnl"/>
        </w:rPr>
        <w:t>Artículo 10</w:t>
      </w:r>
      <w:r w:rsidR="00BC30BE">
        <w:rPr>
          <w:b/>
          <w:color w:val="000000" w:themeColor="text1"/>
          <w:lang w:val="es-ES_tradnl"/>
        </w:rPr>
        <w:t>4</w:t>
      </w:r>
      <w:r w:rsidR="00B61FA6" w:rsidRPr="00866CE4">
        <w:rPr>
          <w:b/>
          <w:color w:val="000000" w:themeColor="text1"/>
          <w:lang w:val="es-ES_tradnl"/>
        </w:rPr>
        <w:t xml:space="preserve">.  De las normas de presentación.  </w:t>
      </w:r>
      <w:r w:rsidR="00B61FA6" w:rsidRPr="00866CE4">
        <w:rPr>
          <w:color w:val="000000" w:themeColor="text1"/>
          <w:lang w:val="es-ES_tradnl"/>
        </w:rPr>
        <w:t>La tesis deberá ser presentad</w:t>
      </w:r>
      <w:r w:rsidR="003D099D">
        <w:rPr>
          <w:color w:val="000000" w:themeColor="text1"/>
          <w:lang w:val="es-ES_tradnl"/>
        </w:rPr>
        <w:t>a siguiendo lo</w:t>
      </w:r>
      <w:r w:rsidR="00B61FA6" w:rsidRPr="00866CE4">
        <w:rPr>
          <w:color w:val="000000" w:themeColor="text1"/>
          <w:lang w:val="es-ES_tradnl"/>
        </w:rPr>
        <w:t>s</w:t>
      </w:r>
      <w:r w:rsidR="003D099D">
        <w:rPr>
          <w:color w:val="000000" w:themeColor="text1"/>
          <w:lang w:val="es-ES_tradnl"/>
        </w:rPr>
        <w:t xml:space="preserve"> criterios siguientes:</w:t>
      </w:r>
    </w:p>
    <w:p w14:paraId="130DED72" w14:textId="62B59E83" w:rsidR="003D099D" w:rsidRDefault="003D099D" w:rsidP="003D099D">
      <w:pPr>
        <w:pStyle w:val="Prrafodelista"/>
        <w:numPr>
          <w:ilvl w:val="0"/>
          <w:numId w:val="28"/>
        </w:numPr>
        <w:jc w:val="both"/>
        <w:rPr>
          <w:color w:val="000000" w:themeColor="text1"/>
          <w:lang w:val="es-ES_tradnl"/>
        </w:rPr>
      </w:pPr>
      <w:r>
        <w:rPr>
          <w:color w:val="000000" w:themeColor="text1"/>
          <w:lang w:val="es-ES_tradnl"/>
        </w:rPr>
        <w:t>La sala deberá acomodarse con espacio para el jurado que facilite la deliberación entre sus miembros, podio para que el sustentante haga su exposición y mobiliario para el acomodamiento del público.</w:t>
      </w:r>
    </w:p>
    <w:p w14:paraId="6AB5FCF1" w14:textId="4AF2C0C2" w:rsidR="003D099D" w:rsidRDefault="003D099D" w:rsidP="003D099D">
      <w:pPr>
        <w:pStyle w:val="Prrafodelista"/>
        <w:numPr>
          <w:ilvl w:val="0"/>
          <w:numId w:val="28"/>
        </w:numPr>
        <w:jc w:val="both"/>
        <w:rPr>
          <w:color w:val="000000" w:themeColor="text1"/>
          <w:lang w:val="es-ES_tradnl"/>
        </w:rPr>
      </w:pPr>
      <w:r>
        <w:rPr>
          <w:color w:val="000000" w:themeColor="text1"/>
          <w:lang w:val="es-ES_tradnl"/>
        </w:rPr>
        <w:t>Se dispondrá del equipo audiovisual necesario, según la naturaleza de la investigación a presentar.</w:t>
      </w:r>
    </w:p>
    <w:p w14:paraId="2E95FC09" w14:textId="3E413D5F" w:rsidR="003D099D" w:rsidRDefault="003D099D" w:rsidP="003D099D">
      <w:pPr>
        <w:pStyle w:val="Prrafodelista"/>
        <w:numPr>
          <w:ilvl w:val="0"/>
          <w:numId w:val="28"/>
        </w:numPr>
        <w:jc w:val="both"/>
        <w:rPr>
          <w:color w:val="000000" w:themeColor="text1"/>
          <w:lang w:val="es-ES_tradnl"/>
        </w:rPr>
      </w:pPr>
      <w:r>
        <w:rPr>
          <w:color w:val="000000" w:themeColor="text1"/>
          <w:lang w:val="es-ES_tradnl"/>
        </w:rPr>
        <w:t>Los sustentantes y los miembros del jurado se presentarán en vestimenta formal armónica con las normas de la institución.</w:t>
      </w:r>
    </w:p>
    <w:p w14:paraId="1EB91AAE" w14:textId="1A841BC8" w:rsidR="003D099D" w:rsidRDefault="003D099D" w:rsidP="003D099D">
      <w:pPr>
        <w:pStyle w:val="Prrafodelista"/>
        <w:numPr>
          <w:ilvl w:val="0"/>
          <w:numId w:val="28"/>
        </w:numPr>
        <w:jc w:val="both"/>
        <w:rPr>
          <w:color w:val="000000" w:themeColor="text1"/>
          <w:lang w:val="es-ES_tradnl"/>
        </w:rPr>
      </w:pPr>
      <w:r>
        <w:rPr>
          <w:color w:val="000000" w:themeColor="text1"/>
          <w:lang w:val="es-ES_tradnl"/>
        </w:rPr>
        <w:t>La duración de la defensa o presentación se limitará a un máximo de dos horas.</w:t>
      </w:r>
    </w:p>
    <w:p w14:paraId="275DCD7C" w14:textId="77777777" w:rsidR="00B61FA6" w:rsidRPr="00866CE4" w:rsidRDefault="00B61FA6" w:rsidP="002F4AD0">
      <w:pPr>
        <w:rPr>
          <w:b/>
          <w:color w:val="000000" w:themeColor="text1"/>
          <w:sz w:val="28"/>
          <w:szCs w:val="28"/>
          <w:lang w:val="es-ES_tradnl"/>
        </w:rPr>
      </w:pPr>
    </w:p>
    <w:p w14:paraId="474D6078" w14:textId="77777777" w:rsidR="00B61FA6" w:rsidRPr="00866CE4" w:rsidRDefault="00B61FA6" w:rsidP="00B61FA6">
      <w:pPr>
        <w:jc w:val="both"/>
        <w:rPr>
          <w:color w:val="000000" w:themeColor="text1"/>
          <w:lang w:val="es-ES_tradnl"/>
        </w:rPr>
      </w:pPr>
    </w:p>
    <w:p w14:paraId="5088E546" w14:textId="5BA92D5B" w:rsidR="00932AE6" w:rsidRPr="00866CE4" w:rsidRDefault="00932AE6" w:rsidP="00932AE6">
      <w:pPr>
        <w:jc w:val="center"/>
        <w:rPr>
          <w:b/>
          <w:color w:val="000000" w:themeColor="text1"/>
          <w:lang w:val="es-ES_tradnl"/>
        </w:rPr>
      </w:pPr>
      <w:r w:rsidRPr="00866CE4">
        <w:rPr>
          <w:b/>
          <w:color w:val="000000" w:themeColor="text1"/>
          <w:lang w:val="es-ES_tradnl"/>
        </w:rPr>
        <w:t>Capítulo V</w:t>
      </w:r>
      <w:r w:rsidR="002F4AD0">
        <w:rPr>
          <w:b/>
          <w:color w:val="000000" w:themeColor="text1"/>
          <w:lang w:val="es-ES_tradnl"/>
        </w:rPr>
        <w:t>I</w:t>
      </w:r>
    </w:p>
    <w:p w14:paraId="2ED0954F" w14:textId="2AC9701D" w:rsidR="00932AE6" w:rsidRPr="00866CE4" w:rsidRDefault="00932AE6" w:rsidP="00932AE6">
      <w:pPr>
        <w:jc w:val="center"/>
        <w:rPr>
          <w:b/>
          <w:color w:val="000000" w:themeColor="text1"/>
          <w:lang w:val="es-ES_tradnl"/>
        </w:rPr>
      </w:pPr>
      <w:r w:rsidRPr="00866CE4">
        <w:rPr>
          <w:b/>
          <w:color w:val="000000" w:themeColor="text1"/>
          <w:lang w:val="es-ES_tradnl"/>
        </w:rPr>
        <w:t xml:space="preserve">De la </w:t>
      </w:r>
      <w:r>
        <w:rPr>
          <w:b/>
          <w:color w:val="000000" w:themeColor="text1"/>
          <w:lang w:val="es-ES_tradnl"/>
        </w:rPr>
        <w:t>investigación dirigida</w:t>
      </w:r>
    </w:p>
    <w:p w14:paraId="12FCBA3D" w14:textId="77777777" w:rsidR="00932AE6" w:rsidRPr="00866CE4" w:rsidRDefault="00932AE6" w:rsidP="00932AE6">
      <w:pPr>
        <w:jc w:val="center"/>
        <w:rPr>
          <w:b/>
          <w:color w:val="000000" w:themeColor="text1"/>
          <w:sz w:val="28"/>
          <w:szCs w:val="28"/>
          <w:lang w:val="es-ES_tradnl"/>
        </w:rPr>
      </w:pPr>
    </w:p>
    <w:p w14:paraId="0CD5EE44" w14:textId="6A51B439" w:rsidR="00932AE6" w:rsidRDefault="00361203" w:rsidP="00932AE6">
      <w:pPr>
        <w:ind w:firstLine="708"/>
        <w:jc w:val="both"/>
        <w:rPr>
          <w:color w:val="000000" w:themeColor="text1"/>
          <w:lang w:val="es-ES_tradnl"/>
        </w:rPr>
      </w:pPr>
      <w:r>
        <w:rPr>
          <w:b/>
          <w:color w:val="000000" w:themeColor="text1"/>
          <w:lang w:val="es-ES_tradnl"/>
        </w:rPr>
        <w:t>Artículo 10</w:t>
      </w:r>
      <w:r w:rsidR="00BC30BE">
        <w:rPr>
          <w:b/>
          <w:color w:val="000000" w:themeColor="text1"/>
          <w:lang w:val="es-ES_tradnl"/>
        </w:rPr>
        <w:t>5</w:t>
      </w:r>
      <w:r w:rsidR="00932AE6" w:rsidRPr="00866CE4">
        <w:rPr>
          <w:b/>
          <w:color w:val="000000" w:themeColor="text1"/>
          <w:lang w:val="es-ES_tradnl"/>
        </w:rPr>
        <w:t xml:space="preserve">. </w:t>
      </w:r>
      <w:r w:rsidR="00932AE6">
        <w:rPr>
          <w:b/>
          <w:color w:val="000000" w:themeColor="text1"/>
          <w:lang w:val="es-ES_tradnl"/>
        </w:rPr>
        <w:t xml:space="preserve">Definición: </w:t>
      </w:r>
      <w:r w:rsidR="00932AE6" w:rsidRPr="00932AE6">
        <w:rPr>
          <w:color w:val="000000" w:themeColor="text1"/>
          <w:lang w:val="es-ES_tradnl"/>
        </w:rPr>
        <w:t xml:space="preserve">Se denomina investigación dirigida a todo proyecto de investigación coordinado por un asesor dentro de su línea de interés que integra varios estudios bajo un mismo tema, variando su locación geográfica o enfoque. Los participantes en este tipo de proyecto están en obligación de elaborar productos individuales </w:t>
      </w:r>
      <w:r w:rsidR="00932AE6">
        <w:rPr>
          <w:color w:val="000000" w:themeColor="text1"/>
          <w:lang w:val="es-ES_tradnl"/>
        </w:rPr>
        <w:t>con el peso y calidad requeridos para su nivel.</w:t>
      </w:r>
    </w:p>
    <w:p w14:paraId="66ABC67C" w14:textId="3BFF3886" w:rsidR="0006279C" w:rsidRDefault="00361203" w:rsidP="00932AE6">
      <w:pPr>
        <w:ind w:firstLine="708"/>
        <w:jc w:val="both"/>
        <w:rPr>
          <w:color w:val="000000" w:themeColor="text1"/>
          <w:lang w:val="es-ES_tradnl"/>
        </w:rPr>
      </w:pPr>
      <w:r>
        <w:rPr>
          <w:b/>
          <w:color w:val="000000" w:themeColor="text1"/>
          <w:lang w:val="es-ES_tradnl"/>
        </w:rPr>
        <w:t>Artículo 10</w:t>
      </w:r>
      <w:r w:rsidR="00BC30BE">
        <w:rPr>
          <w:b/>
          <w:color w:val="000000" w:themeColor="text1"/>
          <w:lang w:val="es-ES_tradnl"/>
        </w:rPr>
        <w:t>6</w:t>
      </w:r>
      <w:r w:rsidR="00932AE6" w:rsidRPr="00866CE4">
        <w:rPr>
          <w:b/>
          <w:color w:val="000000" w:themeColor="text1"/>
          <w:lang w:val="es-ES_tradnl"/>
        </w:rPr>
        <w:t xml:space="preserve">. </w:t>
      </w:r>
      <w:r w:rsidR="00932AE6">
        <w:rPr>
          <w:b/>
          <w:color w:val="000000" w:themeColor="text1"/>
          <w:lang w:val="es-ES_tradnl"/>
        </w:rPr>
        <w:t xml:space="preserve">De la oferta de investigación: </w:t>
      </w:r>
      <w:r w:rsidR="00932AE6" w:rsidRPr="00932AE6">
        <w:rPr>
          <w:color w:val="000000" w:themeColor="text1"/>
          <w:lang w:val="es-ES_tradnl"/>
        </w:rPr>
        <w:t>Se</w:t>
      </w:r>
      <w:r w:rsidR="00932AE6">
        <w:rPr>
          <w:color w:val="000000" w:themeColor="text1"/>
          <w:lang w:val="es-ES_tradnl"/>
        </w:rPr>
        <w:t xml:space="preserve"> ofertará este tipo de trabajo cuando la UNAD tenga provisión de un asesor que sea un investigador experimentado con especialidad </w:t>
      </w:r>
      <w:r w:rsidR="0006279C">
        <w:rPr>
          <w:color w:val="000000" w:themeColor="text1"/>
          <w:lang w:val="es-ES_tradnl"/>
        </w:rPr>
        <w:t xml:space="preserve">y cuya línea de investigación sean </w:t>
      </w:r>
      <w:r w:rsidR="00932AE6">
        <w:rPr>
          <w:color w:val="000000" w:themeColor="text1"/>
          <w:lang w:val="es-ES_tradnl"/>
        </w:rPr>
        <w:t>en el área del programa</w:t>
      </w:r>
      <w:r w:rsidR="0006279C">
        <w:rPr>
          <w:color w:val="000000" w:themeColor="text1"/>
          <w:lang w:val="es-ES_tradnl"/>
        </w:rPr>
        <w:t>.</w:t>
      </w:r>
    </w:p>
    <w:p w14:paraId="32986D59" w14:textId="29FAE46B" w:rsidR="0006279C" w:rsidRDefault="00361203" w:rsidP="0006279C">
      <w:pPr>
        <w:ind w:firstLine="708"/>
        <w:jc w:val="both"/>
        <w:rPr>
          <w:color w:val="000000" w:themeColor="text1"/>
          <w:lang w:val="es-ES_tradnl"/>
        </w:rPr>
      </w:pPr>
      <w:r>
        <w:rPr>
          <w:b/>
          <w:color w:val="000000" w:themeColor="text1"/>
          <w:lang w:val="es-ES_tradnl"/>
        </w:rPr>
        <w:t>Artículo 10</w:t>
      </w:r>
      <w:r w:rsidR="00BC30BE">
        <w:rPr>
          <w:b/>
          <w:color w:val="000000" w:themeColor="text1"/>
          <w:lang w:val="es-ES_tradnl"/>
        </w:rPr>
        <w:t>7</w:t>
      </w:r>
      <w:r w:rsidR="0006279C" w:rsidRPr="00866CE4">
        <w:rPr>
          <w:b/>
          <w:color w:val="000000" w:themeColor="text1"/>
          <w:lang w:val="es-ES_tradnl"/>
        </w:rPr>
        <w:t xml:space="preserve">. </w:t>
      </w:r>
      <w:r w:rsidR="0006279C">
        <w:rPr>
          <w:b/>
          <w:color w:val="000000" w:themeColor="text1"/>
          <w:lang w:val="es-ES_tradnl"/>
        </w:rPr>
        <w:t xml:space="preserve">De la cantidad de participantes en investigación dirigida: </w:t>
      </w:r>
      <w:r w:rsidR="0006279C">
        <w:rPr>
          <w:color w:val="000000" w:themeColor="text1"/>
          <w:lang w:val="es-ES_tradnl"/>
        </w:rPr>
        <w:t>El número de participantes en investigación dirigida se limita a la capacidad del asesor, sin ser menor a 15 o superior a 40 participantes.</w:t>
      </w:r>
    </w:p>
    <w:p w14:paraId="5821E1FF" w14:textId="0ABCB335" w:rsidR="0006279C" w:rsidRPr="0006279C" w:rsidRDefault="00361203" w:rsidP="0006279C">
      <w:pPr>
        <w:ind w:firstLine="708"/>
        <w:jc w:val="both"/>
        <w:rPr>
          <w:color w:val="000000" w:themeColor="text1"/>
          <w:lang w:val="es-ES_tradnl"/>
        </w:rPr>
      </w:pPr>
      <w:r>
        <w:rPr>
          <w:b/>
          <w:color w:val="000000" w:themeColor="text1"/>
          <w:lang w:val="es-ES_tradnl"/>
        </w:rPr>
        <w:t>Artículo 10</w:t>
      </w:r>
      <w:r w:rsidR="00BC30BE">
        <w:rPr>
          <w:b/>
          <w:color w:val="000000" w:themeColor="text1"/>
          <w:lang w:val="es-ES_tradnl"/>
        </w:rPr>
        <w:t>8</w:t>
      </w:r>
      <w:r w:rsidR="0006279C" w:rsidRPr="00866CE4">
        <w:rPr>
          <w:b/>
          <w:color w:val="000000" w:themeColor="text1"/>
          <w:lang w:val="es-ES_tradnl"/>
        </w:rPr>
        <w:t xml:space="preserve">. </w:t>
      </w:r>
      <w:r w:rsidR="0006279C">
        <w:rPr>
          <w:b/>
          <w:color w:val="000000" w:themeColor="text1"/>
          <w:lang w:val="es-ES_tradnl"/>
        </w:rPr>
        <w:t xml:space="preserve">De la defensa en investigación dirigida: </w:t>
      </w:r>
      <w:r w:rsidR="0006279C" w:rsidRPr="0006279C">
        <w:rPr>
          <w:color w:val="000000" w:themeColor="text1"/>
          <w:lang w:val="es-ES_tradnl"/>
        </w:rPr>
        <w:t xml:space="preserve">Las investigaciones dirigidas serán examinadas como presentaciones de investigación, donde el equipo </w:t>
      </w:r>
      <w:r w:rsidR="0006279C" w:rsidRPr="0006279C">
        <w:rPr>
          <w:color w:val="000000" w:themeColor="text1"/>
          <w:lang w:val="es-ES_tradnl"/>
        </w:rPr>
        <w:lastRenderedPageBreak/>
        <w:t>presentará un informe global del trabajo con atención a los hallazgos relevantes. Estas presentaciones podrán ser hechas por una selección de los investigadores cuando el número de ellos sea extenso.</w:t>
      </w:r>
    </w:p>
    <w:p w14:paraId="26B32867" w14:textId="77777777" w:rsidR="0006279C" w:rsidRDefault="0006279C" w:rsidP="0006279C">
      <w:pPr>
        <w:ind w:firstLine="708"/>
        <w:jc w:val="both"/>
        <w:rPr>
          <w:color w:val="000000" w:themeColor="text1"/>
          <w:lang w:val="es-ES_tradnl"/>
        </w:rPr>
      </w:pPr>
    </w:p>
    <w:p w14:paraId="22E0164D" w14:textId="360DFDC6" w:rsidR="00B81166" w:rsidRPr="00866CE4" w:rsidRDefault="00B81166" w:rsidP="00B81166">
      <w:pPr>
        <w:jc w:val="center"/>
        <w:rPr>
          <w:b/>
          <w:color w:val="000000" w:themeColor="text1"/>
          <w:lang w:val="es-ES_tradnl"/>
        </w:rPr>
      </w:pPr>
      <w:r w:rsidRPr="00866CE4">
        <w:rPr>
          <w:b/>
          <w:color w:val="000000" w:themeColor="text1"/>
          <w:lang w:val="es-ES_tradnl"/>
        </w:rPr>
        <w:t>Capítulo V</w:t>
      </w:r>
      <w:r>
        <w:rPr>
          <w:b/>
          <w:color w:val="000000" w:themeColor="text1"/>
          <w:lang w:val="es-ES_tradnl"/>
        </w:rPr>
        <w:t>II</w:t>
      </w:r>
    </w:p>
    <w:p w14:paraId="09C45647" w14:textId="3B58FB8E" w:rsidR="00B81166" w:rsidRPr="00866CE4" w:rsidRDefault="00B81166" w:rsidP="00B81166">
      <w:pPr>
        <w:jc w:val="center"/>
        <w:rPr>
          <w:b/>
          <w:color w:val="000000" w:themeColor="text1"/>
          <w:lang w:val="es-ES_tradnl"/>
        </w:rPr>
      </w:pPr>
      <w:r>
        <w:rPr>
          <w:b/>
          <w:color w:val="000000" w:themeColor="text1"/>
          <w:lang w:val="es-ES_tradnl"/>
        </w:rPr>
        <w:t>De las publicaciones en Posgrado</w:t>
      </w:r>
    </w:p>
    <w:p w14:paraId="4C2E8E26" w14:textId="77777777" w:rsidR="00B81166" w:rsidRPr="00866CE4" w:rsidRDefault="00B81166" w:rsidP="00B81166">
      <w:pPr>
        <w:jc w:val="center"/>
        <w:rPr>
          <w:b/>
          <w:color w:val="000000" w:themeColor="text1"/>
          <w:sz w:val="28"/>
          <w:szCs w:val="28"/>
          <w:lang w:val="es-ES_tradnl"/>
        </w:rPr>
      </w:pPr>
    </w:p>
    <w:p w14:paraId="6B0B18BD" w14:textId="4C644136" w:rsidR="00B81166" w:rsidRPr="00C16A95" w:rsidRDefault="00B81166" w:rsidP="00B81166">
      <w:pPr>
        <w:ind w:firstLine="708"/>
        <w:jc w:val="both"/>
        <w:rPr>
          <w:color w:val="000000" w:themeColor="text1"/>
          <w:highlight w:val="green"/>
          <w:lang w:val="es-ES_tradnl"/>
        </w:rPr>
      </w:pPr>
      <w:r w:rsidRPr="00C16A95">
        <w:rPr>
          <w:b/>
          <w:color w:val="000000" w:themeColor="text1"/>
          <w:highlight w:val="green"/>
          <w:lang w:val="es-ES_tradnl"/>
        </w:rPr>
        <w:t>Artículo 10</w:t>
      </w:r>
      <w:r w:rsidR="00BC30BE">
        <w:rPr>
          <w:b/>
          <w:color w:val="000000" w:themeColor="text1"/>
          <w:highlight w:val="green"/>
          <w:lang w:val="es-ES_tradnl"/>
        </w:rPr>
        <w:t>9</w:t>
      </w:r>
      <w:r w:rsidRPr="00C16A95">
        <w:rPr>
          <w:b/>
          <w:color w:val="000000" w:themeColor="text1"/>
          <w:highlight w:val="green"/>
          <w:lang w:val="es-ES_tradnl"/>
        </w:rPr>
        <w:t xml:space="preserve">. De las categorías de las publicaciones en el nivel de posgrado: </w:t>
      </w:r>
      <w:r w:rsidRPr="00C16A95">
        <w:rPr>
          <w:color w:val="000000" w:themeColor="text1"/>
          <w:highlight w:val="green"/>
          <w:lang w:val="es-ES_tradnl"/>
        </w:rPr>
        <w:t>En el posgrado hay apertura para tres tipos de publicaciones: informativas, académicas y científicas:</w:t>
      </w:r>
    </w:p>
    <w:p w14:paraId="22B3B2EF" w14:textId="00923FFB" w:rsidR="00B81166" w:rsidRPr="00C16A95" w:rsidRDefault="00B81166" w:rsidP="00B81166">
      <w:pPr>
        <w:pStyle w:val="Prrafodelista"/>
        <w:numPr>
          <w:ilvl w:val="0"/>
          <w:numId w:val="31"/>
        </w:numPr>
        <w:jc w:val="both"/>
        <w:rPr>
          <w:color w:val="000000" w:themeColor="text1"/>
          <w:highlight w:val="green"/>
          <w:lang w:val="es-ES_tradnl"/>
        </w:rPr>
      </w:pPr>
      <w:r w:rsidRPr="00C16A95">
        <w:rPr>
          <w:color w:val="000000" w:themeColor="text1"/>
          <w:highlight w:val="green"/>
          <w:lang w:val="es-ES_tradnl"/>
        </w:rPr>
        <w:t>Publicaciones informativas son aquellas de circulación regular que contienen informaciones de interés para la comunidad universitaria y que pueden servir de medio para promocionar los programas de posgrado.</w:t>
      </w:r>
    </w:p>
    <w:p w14:paraId="159141B3" w14:textId="00F5049F" w:rsidR="00B81166" w:rsidRPr="00C16A95" w:rsidRDefault="00B81166" w:rsidP="00B81166">
      <w:pPr>
        <w:pStyle w:val="Prrafodelista"/>
        <w:numPr>
          <w:ilvl w:val="0"/>
          <w:numId w:val="31"/>
        </w:numPr>
        <w:jc w:val="both"/>
        <w:rPr>
          <w:color w:val="000000" w:themeColor="text1"/>
          <w:highlight w:val="green"/>
          <w:lang w:val="es-ES_tradnl"/>
        </w:rPr>
      </w:pPr>
      <w:r w:rsidRPr="00C16A95">
        <w:rPr>
          <w:color w:val="000000" w:themeColor="text1"/>
          <w:highlight w:val="green"/>
          <w:lang w:val="es-ES_tradnl"/>
        </w:rPr>
        <w:t>Publicaciones académicas: constituyen extractos de los trabajos desarrollados como producto de una clase que tienen calidad para ser integrados a medios de comunicación físicos o digitales.</w:t>
      </w:r>
    </w:p>
    <w:p w14:paraId="175A5ED6" w14:textId="3A84B21C" w:rsidR="00B81166" w:rsidRPr="00C16A95" w:rsidRDefault="00B81166" w:rsidP="00B81166">
      <w:pPr>
        <w:pStyle w:val="Prrafodelista"/>
        <w:numPr>
          <w:ilvl w:val="0"/>
          <w:numId w:val="31"/>
        </w:numPr>
        <w:jc w:val="both"/>
        <w:rPr>
          <w:color w:val="000000" w:themeColor="text1"/>
          <w:highlight w:val="green"/>
          <w:lang w:val="es-ES_tradnl"/>
        </w:rPr>
      </w:pPr>
      <w:r w:rsidRPr="00C16A95">
        <w:rPr>
          <w:color w:val="000000" w:themeColor="text1"/>
          <w:highlight w:val="green"/>
          <w:lang w:val="es-ES_tradnl"/>
        </w:rPr>
        <w:t>Publicaciones científicas: son producto de los trabajos desarrollados en una asignatura que cumplen criterios de calidad científica y son integrados a revistas indexadas.</w:t>
      </w:r>
    </w:p>
    <w:p w14:paraId="0FB19E56" w14:textId="77777777" w:rsidR="00B81166" w:rsidRPr="00C16A95" w:rsidRDefault="00B81166" w:rsidP="00B81166">
      <w:pPr>
        <w:pStyle w:val="Prrafodelista"/>
        <w:ind w:left="1068"/>
        <w:jc w:val="both"/>
        <w:rPr>
          <w:color w:val="000000" w:themeColor="text1"/>
          <w:highlight w:val="green"/>
          <w:lang w:val="es-ES_tradnl"/>
        </w:rPr>
      </w:pPr>
    </w:p>
    <w:p w14:paraId="090D5631" w14:textId="77777777" w:rsidR="00734E42" w:rsidRDefault="00734E42" w:rsidP="00734E42">
      <w:pPr>
        <w:ind w:firstLine="708"/>
        <w:jc w:val="both"/>
        <w:rPr>
          <w:color w:val="000000" w:themeColor="text1"/>
          <w:highlight w:val="green"/>
          <w:lang w:val="es-ES_tradnl"/>
        </w:rPr>
      </w:pPr>
      <w:r w:rsidRPr="00C16A95">
        <w:rPr>
          <w:b/>
          <w:color w:val="000000" w:themeColor="text1"/>
          <w:highlight w:val="green"/>
          <w:lang w:val="es-ES_tradnl"/>
        </w:rPr>
        <w:t>Artículo 1</w:t>
      </w:r>
      <w:r>
        <w:rPr>
          <w:b/>
          <w:color w:val="000000" w:themeColor="text1"/>
          <w:highlight w:val="green"/>
          <w:lang w:val="es-ES_tradnl"/>
        </w:rPr>
        <w:t>10</w:t>
      </w:r>
      <w:r w:rsidRPr="00C16A95">
        <w:rPr>
          <w:b/>
          <w:color w:val="000000" w:themeColor="text1"/>
          <w:highlight w:val="green"/>
          <w:lang w:val="es-ES_tradnl"/>
        </w:rPr>
        <w:t xml:space="preserve">. De </w:t>
      </w:r>
      <w:r>
        <w:rPr>
          <w:b/>
          <w:color w:val="000000" w:themeColor="text1"/>
          <w:highlight w:val="green"/>
          <w:lang w:val="es-ES_tradnl"/>
        </w:rPr>
        <w:t>los participantes en una</w:t>
      </w:r>
      <w:r w:rsidRPr="00C16A95">
        <w:rPr>
          <w:b/>
          <w:color w:val="000000" w:themeColor="text1"/>
          <w:highlight w:val="green"/>
          <w:lang w:val="es-ES_tradnl"/>
        </w:rPr>
        <w:t xml:space="preserve"> publicación: </w:t>
      </w:r>
      <w:r>
        <w:rPr>
          <w:color w:val="000000" w:themeColor="text1"/>
          <w:highlight w:val="green"/>
          <w:lang w:val="es-ES_tradnl"/>
        </w:rPr>
        <w:t>La publicación, sin importar su tipo, podrá ser autoría o responsabilidad editorial de docentes, estudiantes y/o administradores académicos, siempre y cuando cumplan con:</w:t>
      </w:r>
    </w:p>
    <w:p w14:paraId="64C24735" w14:textId="622837F0" w:rsidR="00734E42" w:rsidRDefault="00734E42" w:rsidP="00734E42">
      <w:pPr>
        <w:pStyle w:val="Prrafodelista"/>
        <w:numPr>
          <w:ilvl w:val="0"/>
          <w:numId w:val="33"/>
        </w:numPr>
        <w:jc w:val="both"/>
        <w:rPr>
          <w:color w:val="000000" w:themeColor="text1"/>
          <w:highlight w:val="green"/>
          <w:lang w:val="es-ES_tradnl"/>
        </w:rPr>
      </w:pPr>
      <w:r>
        <w:rPr>
          <w:color w:val="000000" w:themeColor="text1"/>
          <w:highlight w:val="green"/>
          <w:lang w:val="es-ES_tradnl"/>
        </w:rPr>
        <w:t>Estar debidamente autorizadas por el comité de ética</w:t>
      </w:r>
      <w:r w:rsidRPr="00734E42">
        <w:rPr>
          <w:color w:val="000000" w:themeColor="text1"/>
          <w:highlight w:val="green"/>
          <w:lang w:val="es-ES_tradnl"/>
        </w:rPr>
        <w:t>.</w:t>
      </w:r>
    </w:p>
    <w:p w14:paraId="3BF6D10C" w14:textId="49600F23" w:rsidR="00734E42" w:rsidRDefault="00734E42" w:rsidP="00734E42">
      <w:pPr>
        <w:pStyle w:val="Prrafodelista"/>
        <w:numPr>
          <w:ilvl w:val="0"/>
          <w:numId w:val="33"/>
        </w:numPr>
        <w:jc w:val="both"/>
        <w:rPr>
          <w:color w:val="000000" w:themeColor="text1"/>
          <w:highlight w:val="green"/>
          <w:lang w:val="es-ES_tradnl"/>
        </w:rPr>
      </w:pPr>
      <w:r>
        <w:rPr>
          <w:color w:val="000000" w:themeColor="text1"/>
          <w:highlight w:val="green"/>
          <w:lang w:val="es-ES_tradnl"/>
        </w:rPr>
        <w:t>Ser producción original de los que reclaman su autoría.</w:t>
      </w:r>
    </w:p>
    <w:p w14:paraId="2C22AD53" w14:textId="201FEA1F" w:rsidR="00734E42" w:rsidRPr="00734E42" w:rsidRDefault="00734E42" w:rsidP="00734E42">
      <w:pPr>
        <w:pStyle w:val="Prrafodelista"/>
        <w:numPr>
          <w:ilvl w:val="0"/>
          <w:numId w:val="33"/>
        </w:numPr>
        <w:jc w:val="both"/>
        <w:rPr>
          <w:color w:val="000000" w:themeColor="text1"/>
          <w:highlight w:val="green"/>
          <w:lang w:val="es-ES_tradnl"/>
        </w:rPr>
      </w:pPr>
      <w:r>
        <w:rPr>
          <w:color w:val="000000" w:themeColor="text1"/>
          <w:highlight w:val="green"/>
          <w:lang w:val="es-ES_tradnl"/>
        </w:rPr>
        <w:t>Enfocar el punto de vista bíblico sobre la temática que se analiza.</w:t>
      </w:r>
    </w:p>
    <w:p w14:paraId="0C32B797" w14:textId="77777777" w:rsidR="00734E42" w:rsidRPr="00C16A95" w:rsidRDefault="00734E42" w:rsidP="00734E42">
      <w:pPr>
        <w:ind w:firstLine="708"/>
        <w:jc w:val="both"/>
        <w:rPr>
          <w:color w:val="000000" w:themeColor="text1"/>
          <w:highlight w:val="green"/>
          <w:lang w:val="es-ES_tradnl"/>
        </w:rPr>
      </w:pPr>
    </w:p>
    <w:p w14:paraId="55F56570" w14:textId="652B35BD" w:rsidR="00B81166" w:rsidRPr="00C16A95" w:rsidRDefault="00B81166" w:rsidP="00B81166">
      <w:pPr>
        <w:ind w:firstLine="708"/>
        <w:jc w:val="both"/>
        <w:rPr>
          <w:color w:val="000000" w:themeColor="text1"/>
          <w:highlight w:val="green"/>
          <w:lang w:val="es-ES_tradnl"/>
        </w:rPr>
      </w:pPr>
      <w:r w:rsidRPr="00C16A95">
        <w:rPr>
          <w:b/>
          <w:color w:val="000000" w:themeColor="text1"/>
          <w:highlight w:val="green"/>
          <w:lang w:val="es-ES_tradnl"/>
        </w:rPr>
        <w:t>Artículo 1</w:t>
      </w:r>
      <w:r w:rsidR="00BC30BE">
        <w:rPr>
          <w:b/>
          <w:color w:val="000000" w:themeColor="text1"/>
          <w:highlight w:val="green"/>
          <w:lang w:val="es-ES_tradnl"/>
        </w:rPr>
        <w:t>1</w:t>
      </w:r>
      <w:r w:rsidR="00734E42">
        <w:rPr>
          <w:b/>
          <w:color w:val="000000" w:themeColor="text1"/>
          <w:highlight w:val="green"/>
          <w:lang w:val="es-ES_tradnl"/>
        </w:rPr>
        <w:t>1</w:t>
      </w:r>
      <w:r w:rsidRPr="00C16A95">
        <w:rPr>
          <w:b/>
          <w:color w:val="000000" w:themeColor="text1"/>
          <w:highlight w:val="green"/>
          <w:lang w:val="es-ES_tradnl"/>
        </w:rPr>
        <w:t xml:space="preserve">. De las autorizaciones para publicación: </w:t>
      </w:r>
      <w:r w:rsidRPr="00C16A95">
        <w:rPr>
          <w:color w:val="000000" w:themeColor="text1"/>
          <w:highlight w:val="green"/>
          <w:lang w:val="es-ES_tradnl"/>
        </w:rPr>
        <w:t>Tanto la creación de un órgano de difusión como el sometimiento de artículos para publicación, deben contar con la autorización del Comité de Investigación UNAD quién verificará el cumplimiento ético de estos trabajos</w:t>
      </w:r>
      <w:r w:rsidR="00B054A9" w:rsidRPr="00C16A95">
        <w:rPr>
          <w:color w:val="000000" w:themeColor="text1"/>
          <w:highlight w:val="green"/>
          <w:lang w:val="es-ES_tradnl"/>
        </w:rPr>
        <w:t>, según su naturaleza</w:t>
      </w:r>
      <w:r w:rsidRPr="00C16A95">
        <w:rPr>
          <w:color w:val="000000" w:themeColor="text1"/>
          <w:highlight w:val="green"/>
          <w:lang w:val="es-ES_tradnl"/>
        </w:rPr>
        <w:t>.</w:t>
      </w:r>
    </w:p>
    <w:p w14:paraId="7D1AA060" w14:textId="77777777" w:rsidR="00B81166" w:rsidRPr="00C16A95" w:rsidRDefault="00B81166" w:rsidP="00B81166">
      <w:pPr>
        <w:ind w:firstLine="708"/>
        <w:jc w:val="both"/>
        <w:rPr>
          <w:color w:val="000000" w:themeColor="text1"/>
          <w:highlight w:val="green"/>
          <w:lang w:val="es-ES_tradnl"/>
        </w:rPr>
      </w:pPr>
    </w:p>
    <w:p w14:paraId="42414AAF" w14:textId="7AF19C63" w:rsidR="00B81166" w:rsidRDefault="00B81166" w:rsidP="00B81166">
      <w:pPr>
        <w:ind w:firstLine="708"/>
        <w:jc w:val="both"/>
        <w:rPr>
          <w:color w:val="000000" w:themeColor="text1"/>
          <w:lang w:val="es-ES_tradnl"/>
        </w:rPr>
      </w:pPr>
      <w:r w:rsidRPr="00C16A95">
        <w:rPr>
          <w:b/>
          <w:color w:val="000000" w:themeColor="text1"/>
          <w:highlight w:val="green"/>
          <w:lang w:val="es-ES_tradnl"/>
        </w:rPr>
        <w:t>Artículo 1</w:t>
      </w:r>
      <w:r w:rsidR="00BC30BE">
        <w:rPr>
          <w:b/>
          <w:color w:val="000000" w:themeColor="text1"/>
          <w:highlight w:val="green"/>
          <w:lang w:val="es-ES_tradnl"/>
        </w:rPr>
        <w:t>1</w:t>
      </w:r>
      <w:r w:rsidR="00734E42">
        <w:rPr>
          <w:b/>
          <w:color w:val="000000" w:themeColor="text1"/>
          <w:highlight w:val="green"/>
          <w:lang w:val="es-ES_tradnl"/>
        </w:rPr>
        <w:t>2</w:t>
      </w:r>
      <w:r w:rsidRPr="00C16A95">
        <w:rPr>
          <w:b/>
          <w:color w:val="000000" w:themeColor="text1"/>
          <w:highlight w:val="green"/>
          <w:lang w:val="es-ES_tradnl"/>
        </w:rPr>
        <w:t>. De la</w:t>
      </w:r>
      <w:r w:rsidR="00B054A9" w:rsidRPr="00C16A95">
        <w:rPr>
          <w:b/>
          <w:color w:val="000000" w:themeColor="text1"/>
          <w:highlight w:val="green"/>
          <w:lang w:val="es-ES_tradnl"/>
        </w:rPr>
        <w:t xml:space="preserve"> publicación como requisito de graduación</w:t>
      </w:r>
      <w:r w:rsidR="00C16A95" w:rsidRPr="00C16A95">
        <w:rPr>
          <w:b/>
          <w:color w:val="000000" w:themeColor="text1"/>
          <w:highlight w:val="green"/>
          <w:lang w:val="es-ES_tradnl"/>
        </w:rPr>
        <w:t xml:space="preserve">: </w:t>
      </w:r>
      <w:r w:rsidR="00C16A95" w:rsidRPr="00C16A95">
        <w:rPr>
          <w:color w:val="000000" w:themeColor="text1"/>
          <w:highlight w:val="green"/>
          <w:lang w:val="es-ES_tradnl"/>
        </w:rPr>
        <w:t>Los</w:t>
      </w:r>
      <w:r w:rsidR="00B054A9" w:rsidRPr="00C16A95">
        <w:rPr>
          <w:color w:val="000000" w:themeColor="text1"/>
          <w:highlight w:val="green"/>
          <w:lang w:val="es-ES_tradnl"/>
        </w:rPr>
        <w:t xml:space="preserve"> participantes de un programa de maestría o s</w:t>
      </w:r>
      <w:r w:rsidRPr="00C16A95">
        <w:rPr>
          <w:color w:val="000000" w:themeColor="text1"/>
          <w:highlight w:val="green"/>
          <w:lang w:val="es-ES_tradnl"/>
        </w:rPr>
        <w:t>uperior</w:t>
      </w:r>
      <w:r w:rsidR="00B054A9" w:rsidRPr="00C16A95">
        <w:rPr>
          <w:color w:val="000000" w:themeColor="text1"/>
          <w:highlight w:val="green"/>
          <w:lang w:val="es-ES_tradnl"/>
        </w:rPr>
        <w:t xml:space="preserve"> deben haber publicado al menos un artículo en una revista reconocida</w:t>
      </w:r>
      <w:r w:rsidRPr="00C16A95">
        <w:rPr>
          <w:color w:val="000000" w:themeColor="text1"/>
          <w:highlight w:val="green"/>
          <w:lang w:val="es-ES_tradnl"/>
        </w:rPr>
        <w:t>.</w:t>
      </w:r>
    </w:p>
    <w:p w14:paraId="04C5A3FD" w14:textId="77777777" w:rsidR="00B054A9" w:rsidRDefault="00B054A9" w:rsidP="00B81166">
      <w:pPr>
        <w:ind w:firstLine="708"/>
        <w:jc w:val="both"/>
        <w:rPr>
          <w:color w:val="000000" w:themeColor="text1"/>
          <w:lang w:val="es-ES_tradnl"/>
        </w:rPr>
      </w:pPr>
    </w:p>
    <w:p w14:paraId="7AE88209" w14:textId="5EF39E79" w:rsidR="00C16A95" w:rsidRPr="00C16A95" w:rsidRDefault="00B81166" w:rsidP="00B81166">
      <w:pPr>
        <w:ind w:firstLine="708"/>
        <w:jc w:val="both"/>
        <w:rPr>
          <w:color w:val="000000" w:themeColor="text1"/>
          <w:lang w:val="es-ES_tradnl"/>
        </w:rPr>
      </w:pPr>
      <w:r w:rsidRPr="00C16A95">
        <w:rPr>
          <w:b/>
          <w:color w:val="000000" w:themeColor="text1"/>
          <w:highlight w:val="green"/>
          <w:lang w:val="es-ES_tradnl"/>
        </w:rPr>
        <w:t>Artículo 1</w:t>
      </w:r>
      <w:r w:rsidR="00BC30BE">
        <w:rPr>
          <w:b/>
          <w:color w:val="000000" w:themeColor="text1"/>
          <w:highlight w:val="green"/>
          <w:lang w:val="es-ES_tradnl"/>
        </w:rPr>
        <w:t>1</w:t>
      </w:r>
      <w:r w:rsidR="00734E42">
        <w:rPr>
          <w:b/>
          <w:color w:val="000000" w:themeColor="text1"/>
          <w:highlight w:val="green"/>
          <w:lang w:val="es-ES_tradnl"/>
        </w:rPr>
        <w:t>3</w:t>
      </w:r>
      <w:r w:rsidRPr="00C16A95">
        <w:rPr>
          <w:b/>
          <w:color w:val="000000" w:themeColor="text1"/>
          <w:highlight w:val="green"/>
          <w:lang w:val="es-ES_tradnl"/>
        </w:rPr>
        <w:t xml:space="preserve">. De </w:t>
      </w:r>
      <w:r w:rsidR="00C16A95" w:rsidRPr="00C16A95">
        <w:rPr>
          <w:b/>
          <w:color w:val="000000" w:themeColor="text1"/>
          <w:highlight w:val="green"/>
          <w:lang w:val="es-ES_tradnl"/>
        </w:rPr>
        <w:t xml:space="preserve">los fraudes en las publicaciones: </w:t>
      </w:r>
      <w:r w:rsidR="00C16A95" w:rsidRPr="00C16A95">
        <w:rPr>
          <w:color w:val="000000" w:themeColor="text1"/>
          <w:highlight w:val="green"/>
          <w:lang w:val="es-ES_tradnl"/>
        </w:rPr>
        <w:t>Cuando se hallen evidencias de fraude de cualquier tipo en las producciones de los estudiantes del nivel de posgrado, la comisión de posgrado determinará las sanciones que se aplicarán a los implicados, pudiendo ir desde la suspensión de la materia relacionada hasta la suspensión del participante en el programa donde está inscrito.</w:t>
      </w:r>
    </w:p>
    <w:p w14:paraId="71A4E8F4" w14:textId="77777777" w:rsidR="00932AE6" w:rsidRDefault="00932AE6" w:rsidP="00932AE6">
      <w:pPr>
        <w:ind w:firstLine="708"/>
        <w:jc w:val="both"/>
        <w:rPr>
          <w:color w:val="000000" w:themeColor="text1"/>
          <w:lang w:val="es-ES_tradnl"/>
        </w:rPr>
      </w:pPr>
    </w:p>
    <w:p w14:paraId="1CDEE1BC" w14:textId="77777777" w:rsidR="00932AE6" w:rsidRPr="00866CE4" w:rsidRDefault="00932AE6" w:rsidP="00932AE6">
      <w:pPr>
        <w:jc w:val="both"/>
        <w:rPr>
          <w:color w:val="000000" w:themeColor="text1"/>
          <w:lang w:val="es-ES_tradnl"/>
        </w:rPr>
      </w:pPr>
    </w:p>
    <w:p w14:paraId="429DEB5F" w14:textId="77777777" w:rsidR="00B61FA6" w:rsidRPr="00866CE4" w:rsidRDefault="00B61FA6" w:rsidP="00B61FA6">
      <w:pPr>
        <w:ind w:left="360"/>
        <w:jc w:val="both"/>
        <w:rPr>
          <w:color w:val="000000" w:themeColor="text1"/>
          <w:lang w:val="es-ES_tradnl"/>
        </w:rPr>
      </w:pPr>
    </w:p>
    <w:p w14:paraId="7DCB9069" w14:textId="77777777" w:rsidR="007E1D5E" w:rsidRDefault="007E1D5E" w:rsidP="00B61FA6">
      <w:pPr>
        <w:ind w:left="360"/>
        <w:jc w:val="center"/>
        <w:rPr>
          <w:b/>
          <w:color w:val="000000" w:themeColor="text1"/>
          <w:lang w:val="es-ES_tradnl"/>
        </w:rPr>
      </w:pPr>
      <w:r>
        <w:rPr>
          <w:b/>
          <w:color w:val="000000" w:themeColor="text1"/>
          <w:lang w:val="es-ES_tradnl"/>
        </w:rPr>
        <w:br w:type="page"/>
      </w:r>
    </w:p>
    <w:p w14:paraId="3F5B6504" w14:textId="4E6ADE81" w:rsidR="00B61FA6" w:rsidRDefault="000F0DF4" w:rsidP="00B61FA6">
      <w:pPr>
        <w:ind w:left="360"/>
        <w:jc w:val="center"/>
        <w:rPr>
          <w:b/>
          <w:color w:val="000000" w:themeColor="text1"/>
          <w:lang w:val="es-ES_tradnl"/>
        </w:rPr>
      </w:pPr>
      <w:r w:rsidRPr="00866CE4">
        <w:rPr>
          <w:b/>
          <w:color w:val="000000" w:themeColor="text1"/>
          <w:lang w:val="es-ES_tradnl"/>
        </w:rPr>
        <w:lastRenderedPageBreak/>
        <w:t>TÍTULO VIII</w:t>
      </w:r>
    </w:p>
    <w:p w14:paraId="5E450F7B" w14:textId="19C85A63" w:rsidR="00192B75" w:rsidRDefault="00192B75" w:rsidP="00B61FA6">
      <w:pPr>
        <w:ind w:left="360"/>
        <w:jc w:val="center"/>
        <w:rPr>
          <w:b/>
          <w:color w:val="000000" w:themeColor="text1"/>
          <w:lang w:val="es-ES_tradnl"/>
        </w:rPr>
      </w:pPr>
      <w:r>
        <w:rPr>
          <w:b/>
          <w:color w:val="000000" w:themeColor="text1"/>
          <w:lang w:val="es-ES_tradnl"/>
        </w:rPr>
        <w:t>DE LAS TITULACIONES Y LA GRADUACIÓN</w:t>
      </w:r>
    </w:p>
    <w:p w14:paraId="0DE15D63" w14:textId="77777777" w:rsidR="00192B75" w:rsidRPr="00866CE4" w:rsidRDefault="00192B75" w:rsidP="00B61FA6">
      <w:pPr>
        <w:ind w:left="360"/>
        <w:jc w:val="center"/>
        <w:rPr>
          <w:b/>
          <w:color w:val="000000" w:themeColor="text1"/>
          <w:lang w:val="es-ES_tradnl"/>
        </w:rPr>
      </w:pPr>
    </w:p>
    <w:p w14:paraId="3220BBF6" w14:textId="1AA2C4D3" w:rsidR="00192B75" w:rsidRPr="00866CE4" w:rsidRDefault="00192B75" w:rsidP="00192B75">
      <w:pPr>
        <w:jc w:val="center"/>
        <w:rPr>
          <w:b/>
          <w:color w:val="000000" w:themeColor="text1"/>
          <w:lang w:val="es-ES_tradnl"/>
        </w:rPr>
      </w:pPr>
      <w:r>
        <w:rPr>
          <w:b/>
          <w:color w:val="000000" w:themeColor="text1"/>
          <w:lang w:val="es-ES_tradnl"/>
        </w:rPr>
        <w:t>Capítulo I</w:t>
      </w:r>
    </w:p>
    <w:p w14:paraId="605000B7" w14:textId="317B324A" w:rsidR="00192B75" w:rsidRPr="00866CE4" w:rsidRDefault="00192B75" w:rsidP="00192B75">
      <w:pPr>
        <w:ind w:left="360"/>
        <w:jc w:val="center"/>
        <w:rPr>
          <w:b/>
          <w:color w:val="000000" w:themeColor="text1"/>
          <w:lang w:val="es-ES_tradnl"/>
        </w:rPr>
      </w:pPr>
      <w:r w:rsidRPr="00866CE4">
        <w:rPr>
          <w:b/>
          <w:color w:val="000000" w:themeColor="text1"/>
          <w:lang w:val="es-ES_tradnl"/>
        </w:rPr>
        <w:t xml:space="preserve">De  la recepción de títulos de posgrado </w:t>
      </w:r>
    </w:p>
    <w:p w14:paraId="0276F661" w14:textId="77777777" w:rsidR="00B61FA6" w:rsidRPr="00866CE4" w:rsidRDefault="00B61FA6" w:rsidP="00B61FA6">
      <w:pPr>
        <w:ind w:left="360"/>
        <w:jc w:val="center"/>
        <w:rPr>
          <w:b/>
          <w:color w:val="000000" w:themeColor="text1"/>
          <w:sz w:val="28"/>
          <w:szCs w:val="28"/>
          <w:lang w:val="es-ES_tradnl"/>
        </w:rPr>
      </w:pPr>
    </w:p>
    <w:p w14:paraId="28D68A28" w14:textId="5D75946C" w:rsidR="00B61FA6" w:rsidRPr="00866CE4" w:rsidRDefault="00B61FA6" w:rsidP="00B61FA6">
      <w:pPr>
        <w:ind w:left="360"/>
        <w:jc w:val="both"/>
        <w:rPr>
          <w:color w:val="000000" w:themeColor="text1"/>
          <w:lang w:val="es-ES_tradnl"/>
        </w:rPr>
      </w:pPr>
      <w:r w:rsidRPr="00866CE4">
        <w:rPr>
          <w:b/>
          <w:color w:val="000000" w:themeColor="text1"/>
          <w:sz w:val="28"/>
          <w:szCs w:val="28"/>
          <w:lang w:val="es-ES_tradnl"/>
        </w:rPr>
        <w:tab/>
      </w:r>
      <w:r w:rsidR="00361203">
        <w:rPr>
          <w:b/>
          <w:color w:val="000000" w:themeColor="text1"/>
          <w:lang w:val="es-ES_tradnl"/>
        </w:rPr>
        <w:t>Artículo 1</w:t>
      </w:r>
      <w:r w:rsidR="00BC30BE">
        <w:rPr>
          <w:b/>
          <w:color w:val="000000" w:themeColor="text1"/>
          <w:lang w:val="es-ES_tradnl"/>
        </w:rPr>
        <w:t>1</w:t>
      </w:r>
      <w:r w:rsidR="00734E42">
        <w:rPr>
          <w:b/>
          <w:color w:val="000000" w:themeColor="text1"/>
          <w:lang w:val="es-ES_tradnl"/>
        </w:rPr>
        <w:t>4</w:t>
      </w:r>
      <w:r w:rsidRPr="00866CE4">
        <w:rPr>
          <w:b/>
          <w:color w:val="000000" w:themeColor="text1"/>
          <w:lang w:val="es-ES_tradnl"/>
        </w:rPr>
        <w:t xml:space="preserve">.  De los requisitos para la recepción de </w:t>
      </w:r>
      <w:r w:rsidR="00386D2D" w:rsidRPr="00866CE4">
        <w:rPr>
          <w:b/>
          <w:color w:val="000000" w:themeColor="text1"/>
          <w:lang w:val="es-ES_tradnl"/>
        </w:rPr>
        <w:t>títulos</w:t>
      </w:r>
      <w:r w:rsidRPr="00866CE4">
        <w:rPr>
          <w:b/>
          <w:color w:val="000000" w:themeColor="text1"/>
          <w:lang w:val="es-ES_tradnl"/>
        </w:rPr>
        <w:t xml:space="preserve">.  </w:t>
      </w:r>
      <w:r w:rsidRPr="00866CE4">
        <w:rPr>
          <w:color w:val="000000" w:themeColor="text1"/>
          <w:lang w:val="es-ES_tradnl"/>
        </w:rPr>
        <w:t xml:space="preserve">Para obtener un diploma oficial de </w:t>
      </w:r>
      <w:r w:rsidR="00386D2D" w:rsidRPr="00866CE4">
        <w:rPr>
          <w:color w:val="000000" w:themeColor="text1"/>
          <w:lang w:val="es-ES_tradnl"/>
        </w:rPr>
        <w:t>pos</w:t>
      </w:r>
      <w:r w:rsidRPr="00866CE4">
        <w:rPr>
          <w:color w:val="000000" w:themeColor="text1"/>
          <w:lang w:val="es-ES_tradnl"/>
        </w:rPr>
        <w:t>grado, el candidato debe cumplir con los siguientes requisitos:</w:t>
      </w:r>
    </w:p>
    <w:p w14:paraId="497EECBC" w14:textId="32154B3E" w:rsidR="00B61FA6" w:rsidRPr="00C16A95" w:rsidRDefault="00D43C2C" w:rsidP="00C16A95">
      <w:pPr>
        <w:pStyle w:val="Prrafodelista"/>
        <w:numPr>
          <w:ilvl w:val="1"/>
          <w:numId w:val="29"/>
        </w:numPr>
        <w:jc w:val="both"/>
        <w:rPr>
          <w:color w:val="000000" w:themeColor="text1"/>
          <w:lang w:val="es-ES_tradnl"/>
        </w:rPr>
      </w:pPr>
      <w:r w:rsidRPr="00C16A95">
        <w:rPr>
          <w:color w:val="000000" w:themeColor="text1"/>
          <w:lang w:val="es-ES_tradnl"/>
        </w:rPr>
        <w:t>Haber participado de la graduación oficial.</w:t>
      </w:r>
    </w:p>
    <w:p w14:paraId="254CCEBA" w14:textId="5FC01475" w:rsidR="00B61FA6" w:rsidRDefault="00B61FA6" w:rsidP="00C16A95">
      <w:pPr>
        <w:pStyle w:val="Prrafodelista"/>
        <w:numPr>
          <w:ilvl w:val="1"/>
          <w:numId w:val="29"/>
        </w:numPr>
        <w:jc w:val="both"/>
        <w:rPr>
          <w:color w:val="000000" w:themeColor="text1"/>
          <w:lang w:val="es-ES_tradnl"/>
        </w:rPr>
      </w:pPr>
      <w:r w:rsidRPr="00C16A95">
        <w:rPr>
          <w:color w:val="000000" w:themeColor="text1"/>
          <w:lang w:val="es-ES_tradnl"/>
        </w:rPr>
        <w:t>Cumplir con los trámites administrativos</w:t>
      </w:r>
      <w:r w:rsidR="00741AA5" w:rsidRPr="00C16A95">
        <w:rPr>
          <w:color w:val="000000" w:themeColor="text1"/>
          <w:lang w:val="es-ES_tradnl"/>
        </w:rPr>
        <w:t xml:space="preserve"> de lugar</w:t>
      </w:r>
      <w:r w:rsidRPr="00C16A95">
        <w:rPr>
          <w:color w:val="000000" w:themeColor="text1"/>
          <w:lang w:val="es-ES_tradnl"/>
        </w:rPr>
        <w:t>.</w:t>
      </w:r>
    </w:p>
    <w:p w14:paraId="6B844AB4" w14:textId="2F847168" w:rsidR="00C16A95" w:rsidRPr="00C16A95" w:rsidRDefault="00C16A95" w:rsidP="00C16A95">
      <w:pPr>
        <w:pStyle w:val="Prrafodelista"/>
        <w:numPr>
          <w:ilvl w:val="1"/>
          <w:numId w:val="29"/>
        </w:numPr>
        <w:jc w:val="both"/>
        <w:rPr>
          <w:color w:val="000000" w:themeColor="text1"/>
          <w:highlight w:val="green"/>
          <w:lang w:val="es-ES_tradnl"/>
        </w:rPr>
      </w:pPr>
      <w:r w:rsidRPr="00C16A95">
        <w:rPr>
          <w:color w:val="000000" w:themeColor="text1"/>
          <w:highlight w:val="green"/>
          <w:lang w:val="es-ES_tradnl"/>
        </w:rPr>
        <w:t>Haber publicado un artículo en una revista reconocida.</w:t>
      </w:r>
    </w:p>
    <w:p w14:paraId="06FF6852" w14:textId="64D23E6C" w:rsidR="00C16A95" w:rsidRPr="00C16A95" w:rsidRDefault="00C16A95" w:rsidP="00C16A95">
      <w:pPr>
        <w:pStyle w:val="Prrafodelista"/>
        <w:numPr>
          <w:ilvl w:val="1"/>
          <w:numId w:val="29"/>
        </w:numPr>
        <w:jc w:val="both"/>
        <w:rPr>
          <w:color w:val="000000" w:themeColor="text1"/>
          <w:highlight w:val="green"/>
          <w:lang w:val="es-ES_tradnl"/>
        </w:rPr>
      </w:pPr>
      <w:r w:rsidRPr="00C16A95">
        <w:rPr>
          <w:color w:val="000000" w:themeColor="text1"/>
          <w:highlight w:val="green"/>
          <w:lang w:val="es-ES_tradnl"/>
        </w:rPr>
        <w:t>Haber hecho una ponencia sobre temas de su área en un evento científico o profesional.</w:t>
      </w:r>
    </w:p>
    <w:p w14:paraId="52424DA8" w14:textId="77777777" w:rsidR="00C16A95" w:rsidRPr="00866CE4" w:rsidRDefault="00C16A95" w:rsidP="00B61FA6">
      <w:pPr>
        <w:ind w:left="360"/>
        <w:jc w:val="both"/>
        <w:rPr>
          <w:color w:val="000000" w:themeColor="text1"/>
          <w:lang w:val="es-ES_tradnl"/>
        </w:rPr>
      </w:pPr>
    </w:p>
    <w:p w14:paraId="0EA374AA" w14:textId="77777777" w:rsidR="00B61FA6" w:rsidRPr="00866CE4" w:rsidRDefault="00B61FA6" w:rsidP="00B61FA6">
      <w:pPr>
        <w:ind w:left="360"/>
        <w:jc w:val="both"/>
        <w:rPr>
          <w:color w:val="000000" w:themeColor="text1"/>
          <w:lang w:val="es-ES_tradnl"/>
        </w:rPr>
      </w:pPr>
    </w:p>
    <w:p w14:paraId="2FBF4EFD" w14:textId="6058FA22" w:rsidR="00B61FA6" w:rsidRDefault="00361203" w:rsidP="00B61FA6">
      <w:pPr>
        <w:ind w:firstLine="708"/>
        <w:jc w:val="both"/>
        <w:rPr>
          <w:color w:val="000000" w:themeColor="text1"/>
          <w:lang w:val="es-ES_tradnl"/>
        </w:rPr>
      </w:pPr>
      <w:r>
        <w:rPr>
          <w:b/>
          <w:color w:val="000000" w:themeColor="text1"/>
          <w:lang w:val="es-ES_tradnl"/>
        </w:rPr>
        <w:t>Artículo 1</w:t>
      </w:r>
      <w:r w:rsidR="00BC30BE">
        <w:rPr>
          <w:b/>
          <w:color w:val="000000" w:themeColor="text1"/>
          <w:lang w:val="es-ES_tradnl"/>
        </w:rPr>
        <w:t>1</w:t>
      </w:r>
      <w:r w:rsidR="00734E42">
        <w:rPr>
          <w:b/>
          <w:color w:val="000000" w:themeColor="text1"/>
          <w:lang w:val="es-ES_tradnl"/>
        </w:rPr>
        <w:t>5</w:t>
      </w:r>
      <w:r w:rsidR="00B61FA6" w:rsidRPr="00866CE4">
        <w:rPr>
          <w:color w:val="000000" w:themeColor="text1"/>
          <w:lang w:val="es-ES_tradnl"/>
        </w:rPr>
        <w:t xml:space="preserve">.  </w:t>
      </w:r>
      <w:r w:rsidR="00B61FA6" w:rsidRPr="00866CE4">
        <w:rPr>
          <w:b/>
          <w:color w:val="000000" w:themeColor="text1"/>
          <w:lang w:val="es-ES_tradnl"/>
        </w:rPr>
        <w:t>Del derecho estudiantil a conocer los requisitos finales al inicio de su programa:</w:t>
      </w:r>
      <w:r w:rsidR="00B61FA6" w:rsidRPr="00866CE4">
        <w:rPr>
          <w:color w:val="000000" w:themeColor="text1"/>
          <w:lang w:val="es-ES_tradnl"/>
        </w:rPr>
        <w:t xml:space="preserve"> Los estudiantes tienen el derecho de conocer, al momento de ingresar al programa, cuáles son las condiciones y modalidades específicas del cumplimiento de la</w:t>
      </w:r>
      <w:r w:rsidR="00741AA5" w:rsidRPr="00866CE4">
        <w:rPr>
          <w:color w:val="000000" w:themeColor="text1"/>
          <w:lang w:val="es-ES_tradnl"/>
        </w:rPr>
        <w:t>s distintas</w:t>
      </w:r>
      <w:r w:rsidR="00B61FA6" w:rsidRPr="00866CE4">
        <w:rPr>
          <w:color w:val="000000" w:themeColor="text1"/>
          <w:lang w:val="es-ES_tradnl"/>
        </w:rPr>
        <w:t xml:space="preserve"> fase</w:t>
      </w:r>
      <w:r w:rsidR="00741AA5" w:rsidRPr="00866CE4">
        <w:rPr>
          <w:color w:val="000000" w:themeColor="text1"/>
          <w:lang w:val="es-ES_tradnl"/>
        </w:rPr>
        <w:t>s de su programa</w:t>
      </w:r>
      <w:r w:rsidR="00B61FA6" w:rsidRPr="00866CE4">
        <w:rPr>
          <w:color w:val="000000" w:themeColor="text1"/>
          <w:lang w:val="es-ES_tradnl"/>
        </w:rPr>
        <w:t>.</w:t>
      </w:r>
    </w:p>
    <w:p w14:paraId="06D70315" w14:textId="77777777" w:rsidR="002F4AD0" w:rsidRDefault="002F4AD0" w:rsidP="00B61FA6">
      <w:pPr>
        <w:ind w:firstLine="708"/>
        <w:jc w:val="both"/>
        <w:rPr>
          <w:color w:val="000000" w:themeColor="text1"/>
          <w:lang w:val="es-ES_tradnl"/>
        </w:rPr>
      </w:pPr>
    </w:p>
    <w:p w14:paraId="25F0EC60" w14:textId="77CB0AC6" w:rsidR="002F4AD0" w:rsidRPr="00866CE4" w:rsidRDefault="00361203" w:rsidP="002F4AD0">
      <w:pPr>
        <w:ind w:left="360"/>
        <w:jc w:val="both"/>
        <w:rPr>
          <w:color w:val="000000" w:themeColor="text1"/>
          <w:lang w:val="es-ES_tradnl"/>
        </w:rPr>
      </w:pPr>
      <w:r>
        <w:rPr>
          <w:b/>
          <w:color w:val="000000" w:themeColor="text1"/>
          <w:lang w:val="es-ES_tradnl"/>
        </w:rPr>
        <w:t>Artículo 1</w:t>
      </w:r>
      <w:r w:rsidR="00BC30BE">
        <w:rPr>
          <w:b/>
          <w:color w:val="000000" w:themeColor="text1"/>
          <w:lang w:val="es-ES_tradnl"/>
        </w:rPr>
        <w:t>1</w:t>
      </w:r>
      <w:r w:rsidR="00734E42">
        <w:rPr>
          <w:b/>
          <w:color w:val="000000" w:themeColor="text1"/>
          <w:lang w:val="es-ES_tradnl"/>
        </w:rPr>
        <w:t>6</w:t>
      </w:r>
      <w:r w:rsidR="002F4AD0" w:rsidRPr="00866CE4">
        <w:rPr>
          <w:b/>
          <w:color w:val="000000" w:themeColor="text1"/>
          <w:lang w:val="es-ES_tradnl"/>
        </w:rPr>
        <w:t>.</w:t>
      </w:r>
      <w:r w:rsidR="002F4AD0" w:rsidRPr="00866CE4">
        <w:rPr>
          <w:color w:val="000000" w:themeColor="text1"/>
          <w:lang w:val="es-ES_tradnl"/>
        </w:rPr>
        <w:t xml:space="preserve">  </w:t>
      </w:r>
      <w:r w:rsidR="002F4AD0" w:rsidRPr="00866CE4">
        <w:rPr>
          <w:b/>
          <w:color w:val="000000" w:themeColor="text1"/>
          <w:lang w:val="es-ES_tradnl"/>
        </w:rPr>
        <w:t xml:space="preserve">De los plazos para la conclusión del plan de estudios.  </w:t>
      </w:r>
      <w:r w:rsidR="002F4AD0" w:rsidRPr="00866CE4">
        <w:rPr>
          <w:color w:val="000000" w:themeColor="text1"/>
          <w:lang w:val="es-ES_tradnl"/>
        </w:rPr>
        <w:t>Todos los requerimientos para la obtención del título deben completarse dentro de los 4 años a partir de la fecha de matriculación al programa de especialidad y dentro de los  6 años a partir de la fecha de matriculación al programa de maestría.  Luego de este plazo, si desea reanudar sus estudios, el alumno debe solicitar readmisión al programa.</w:t>
      </w:r>
    </w:p>
    <w:p w14:paraId="019E034A" w14:textId="77777777" w:rsidR="002F4AD0" w:rsidRPr="00866CE4" w:rsidRDefault="002F4AD0" w:rsidP="00B61FA6">
      <w:pPr>
        <w:ind w:firstLine="708"/>
        <w:jc w:val="both"/>
        <w:rPr>
          <w:color w:val="000000" w:themeColor="text1"/>
          <w:lang w:val="es-ES_tradnl"/>
        </w:rPr>
      </w:pPr>
    </w:p>
    <w:p w14:paraId="59460059" w14:textId="77777777" w:rsidR="00B61FA6" w:rsidRPr="00866CE4" w:rsidRDefault="00B61FA6" w:rsidP="00B61FA6">
      <w:pPr>
        <w:ind w:left="720"/>
        <w:jc w:val="both"/>
        <w:rPr>
          <w:color w:val="000000" w:themeColor="text1"/>
          <w:lang w:val="es-ES_tradnl"/>
        </w:rPr>
      </w:pPr>
    </w:p>
    <w:p w14:paraId="6D883843" w14:textId="77777777" w:rsidR="00B61FA6" w:rsidRPr="00866CE4" w:rsidRDefault="00B61FA6" w:rsidP="00B61FA6">
      <w:pPr>
        <w:ind w:left="720"/>
        <w:jc w:val="both"/>
        <w:rPr>
          <w:color w:val="000000" w:themeColor="text1"/>
          <w:lang w:val="es-ES_tradnl"/>
        </w:rPr>
      </w:pPr>
    </w:p>
    <w:p w14:paraId="7C473B9B" w14:textId="77777777" w:rsidR="007E1D5E" w:rsidRDefault="007E1D5E" w:rsidP="00B61FA6">
      <w:pPr>
        <w:ind w:left="720"/>
        <w:jc w:val="center"/>
        <w:rPr>
          <w:b/>
          <w:color w:val="000000" w:themeColor="text1"/>
          <w:lang w:val="es-ES_tradnl"/>
        </w:rPr>
      </w:pPr>
      <w:r>
        <w:rPr>
          <w:b/>
          <w:color w:val="000000" w:themeColor="text1"/>
          <w:lang w:val="es-ES_tradnl"/>
        </w:rPr>
        <w:br w:type="page"/>
      </w:r>
    </w:p>
    <w:p w14:paraId="59718D01" w14:textId="1D13D36B" w:rsidR="00192B75" w:rsidRPr="00866CE4" w:rsidRDefault="00192B75" w:rsidP="00192B75">
      <w:pPr>
        <w:jc w:val="center"/>
        <w:rPr>
          <w:b/>
          <w:color w:val="000000" w:themeColor="text1"/>
          <w:lang w:val="es-ES_tradnl"/>
        </w:rPr>
      </w:pPr>
      <w:r>
        <w:rPr>
          <w:b/>
          <w:color w:val="000000" w:themeColor="text1"/>
          <w:lang w:val="es-ES_tradnl"/>
        </w:rPr>
        <w:lastRenderedPageBreak/>
        <w:t>Capítulo II</w:t>
      </w:r>
    </w:p>
    <w:p w14:paraId="33DB87C3" w14:textId="4AAE5586" w:rsidR="00B61FA6" w:rsidRPr="00866CE4" w:rsidRDefault="00192B75" w:rsidP="00B61FA6">
      <w:pPr>
        <w:ind w:left="720"/>
        <w:jc w:val="center"/>
        <w:rPr>
          <w:b/>
          <w:color w:val="000000" w:themeColor="text1"/>
          <w:lang w:val="es-ES_tradnl"/>
        </w:rPr>
      </w:pPr>
      <w:r w:rsidRPr="00866CE4">
        <w:rPr>
          <w:b/>
          <w:color w:val="000000" w:themeColor="text1"/>
          <w:lang w:val="es-ES_tradnl"/>
        </w:rPr>
        <w:t>De la graduación</w:t>
      </w:r>
    </w:p>
    <w:p w14:paraId="07F4221A" w14:textId="77777777" w:rsidR="00B61FA6" w:rsidRPr="00866CE4" w:rsidRDefault="00B61FA6" w:rsidP="00B61FA6">
      <w:pPr>
        <w:ind w:left="720"/>
        <w:jc w:val="center"/>
        <w:rPr>
          <w:b/>
          <w:color w:val="000000" w:themeColor="text1"/>
          <w:sz w:val="28"/>
          <w:szCs w:val="28"/>
          <w:lang w:val="es-ES_tradnl"/>
        </w:rPr>
      </w:pPr>
    </w:p>
    <w:p w14:paraId="3BCD0641" w14:textId="3826D446" w:rsidR="00B61FA6" w:rsidRDefault="00B61FA6" w:rsidP="00B61FA6">
      <w:pPr>
        <w:jc w:val="both"/>
        <w:rPr>
          <w:color w:val="000000" w:themeColor="text1"/>
          <w:lang w:val="es-ES_tradnl"/>
        </w:rPr>
      </w:pPr>
      <w:r w:rsidRPr="00866CE4">
        <w:rPr>
          <w:b/>
          <w:color w:val="000000" w:themeColor="text1"/>
          <w:sz w:val="28"/>
          <w:szCs w:val="28"/>
          <w:lang w:val="es-ES_tradnl"/>
        </w:rPr>
        <w:tab/>
      </w:r>
      <w:r w:rsidR="00361203">
        <w:rPr>
          <w:b/>
          <w:color w:val="000000" w:themeColor="text1"/>
          <w:lang w:val="es-ES_tradnl"/>
        </w:rPr>
        <w:t>Artículo 11</w:t>
      </w:r>
      <w:r w:rsidR="00734E42">
        <w:rPr>
          <w:b/>
          <w:color w:val="000000" w:themeColor="text1"/>
          <w:lang w:val="es-ES_tradnl"/>
        </w:rPr>
        <w:t>7</w:t>
      </w:r>
      <w:r w:rsidRPr="00866CE4">
        <w:rPr>
          <w:b/>
          <w:color w:val="000000" w:themeColor="text1"/>
          <w:lang w:val="es-ES_tradnl"/>
        </w:rPr>
        <w:t xml:space="preserve">.  De los ejercicios de graduación.  </w:t>
      </w:r>
      <w:r w:rsidRPr="00866CE4">
        <w:rPr>
          <w:color w:val="000000" w:themeColor="text1"/>
          <w:lang w:val="es-ES_tradnl"/>
        </w:rPr>
        <w:t xml:space="preserve">En la UNAD existe la tradición de realizar un acto de graduación anual, que es una ceremonia solemne efectuada con propósitos de celebrar un momento culminante de la historia estudiantil </w:t>
      </w:r>
      <w:r w:rsidR="00F179F3">
        <w:rPr>
          <w:color w:val="000000" w:themeColor="text1"/>
          <w:lang w:val="es-ES_tradnl"/>
        </w:rPr>
        <w:t>personal,</w:t>
      </w:r>
      <w:r w:rsidRPr="00866CE4">
        <w:rPr>
          <w:color w:val="000000" w:themeColor="text1"/>
          <w:lang w:val="es-ES_tradnl"/>
        </w:rPr>
        <w:t xml:space="preserve"> producir un impacto en diversos públicos de la Institución y reafirmar el compromiso del graduando con la filosofía educativa de la </w:t>
      </w:r>
      <w:r w:rsidR="00741AA5" w:rsidRPr="00866CE4">
        <w:rPr>
          <w:color w:val="000000" w:themeColor="text1"/>
          <w:lang w:val="es-ES_tradnl"/>
        </w:rPr>
        <w:t>misma</w:t>
      </w:r>
      <w:r w:rsidRPr="00866CE4">
        <w:rPr>
          <w:color w:val="000000" w:themeColor="text1"/>
          <w:lang w:val="es-ES_tradnl"/>
        </w:rPr>
        <w:t>.</w:t>
      </w:r>
    </w:p>
    <w:p w14:paraId="37F77E23" w14:textId="77777777" w:rsidR="00F179F3" w:rsidRDefault="00F179F3" w:rsidP="00B61FA6">
      <w:pPr>
        <w:jc w:val="both"/>
        <w:rPr>
          <w:color w:val="000000" w:themeColor="text1"/>
          <w:lang w:val="es-ES_tradnl"/>
        </w:rPr>
      </w:pPr>
    </w:p>
    <w:p w14:paraId="09113F74" w14:textId="5611DC86" w:rsidR="00F179F3" w:rsidRPr="000E478E" w:rsidRDefault="00F179F3" w:rsidP="00F179F3">
      <w:pPr>
        <w:jc w:val="both"/>
        <w:rPr>
          <w:color w:val="000000" w:themeColor="text1"/>
          <w:highlight w:val="green"/>
          <w:lang w:val="es-ES_tradnl"/>
        </w:rPr>
      </w:pPr>
      <w:r w:rsidRPr="00866CE4">
        <w:rPr>
          <w:color w:val="000000" w:themeColor="text1"/>
          <w:lang w:val="es-ES_tradnl"/>
        </w:rPr>
        <w:tab/>
      </w:r>
      <w:r w:rsidR="000E478E">
        <w:rPr>
          <w:b/>
          <w:color w:val="000000" w:themeColor="text1"/>
          <w:highlight w:val="green"/>
          <w:lang w:val="es-ES_tradnl"/>
        </w:rPr>
        <w:t>Artículo 11</w:t>
      </w:r>
      <w:r w:rsidR="00734E42">
        <w:rPr>
          <w:b/>
          <w:color w:val="000000" w:themeColor="text1"/>
          <w:highlight w:val="green"/>
          <w:lang w:val="es-ES_tradnl"/>
        </w:rPr>
        <w:t>8</w:t>
      </w:r>
      <w:r w:rsidRPr="000E478E">
        <w:rPr>
          <w:b/>
          <w:color w:val="000000" w:themeColor="text1"/>
          <w:highlight w:val="green"/>
          <w:lang w:val="es-ES_tradnl"/>
        </w:rPr>
        <w:t>.  De los tipos y tiempos de graduación</w:t>
      </w:r>
      <w:r w:rsidRPr="000E478E">
        <w:rPr>
          <w:color w:val="000000" w:themeColor="text1"/>
          <w:highlight w:val="green"/>
          <w:lang w:val="es-ES_tradnl"/>
        </w:rPr>
        <w:t>. La UNAD realiza tres graduaciones por año: una ordinaria en el mes de noviembre y dos extraordinarias, una en febrero y otra en julio.</w:t>
      </w:r>
    </w:p>
    <w:p w14:paraId="7EFE9E71" w14:textId="77777777" w:rsidR="00F179F3" w:rsidRPr="000E478E" w:rsidRDefault="00F179F3" w:rsidP="00B61FA6">
      <w:pPr>
        <w:jc w:val="both"/>
        <w:rPr>
          <w:color w:val="000000" w:themeColor="text1"/>
          <w:highlight w:val="green"/>
          <w:lang w:val="es-ES_tradnl"/>
        </w:rPr>
      </w:pPr>
    </w:p>
    <w:p w14:paraId="519A938B" w14:textId="40A65472" w:rsidR="000E478E" w:rsidRPr="000E478E" w:rsidRDefault="000E478E" w:rsidP="000E478E">
      <w:pPr>
        <w:ind w:firstLine="708"/>
        <w:jc w:val="both"/>
        <w:rPr>
          <w:color w:val="000000" w:themeColor="text1"/>
          <w:highlight w:val="green"/>
          <w:lang w:val="es-ES_tradnl"/>
        </w:rPr>
      </w:pPr>
      <w:r w:rsidRPr="000E478E">
        <w:rPr>
          <w:b/>
          <w:color w:val="000000" w:themeColor="text1"/>
          <w:highlight w:val="green"/>
          <w:lang w:val="es-ES_tradnl"/>
        </w:rPr>
        <w:t>Artícul</w:t>
      </w:r>
      <w:r>
        <w:rPr>
          <w:b/>
          <w:color w:val="000000" w:themeColor="text1"/>
          <w:highlight w:val="green"/>
          <w:lang w:val="es-ES_tradnl"/>
        </w:rPr>
        <w:t>o 11</w:t>
      </w:r>
      <w:r w:rsidR="00734E42">
        <w:rPr>
          <w:b/>
          <w:color w:val="000000" w:themeColor="text1"/>
          <w:highlight w:val="green"/>
          <w:lang w:val="es-ES_tradnl"/>
        </w:rPr>
        <w:t>9</w:t>
      </w:r>
      <w:r w:rsidRPr="000E478E">
        <w:rPr>
          <w:b/>
          <w:color w:val="000000" w:themeColor="text1"/>
          <w:highlight w:val="green"/>
          <w:lang w:val="es-ES_tradnl"/>
        </w:rPr>
        <w:t>. De la graduación especial.</w:t>
      </w:r>
      <w:r w:rsidRPr="000E478E">
        <w:rPr>
          <w:color w:val="000000" w:themeColor="text1"/>
          <w:highlight w:val="green"/>
          <w:lang w:val="es-ES_tradnl"/>
        </w:rPr>
        <w:t xml:space="preserve"> La Administración UNAD podrá conceder una graduación especial a un candidato que se encuentre bajo circunstancias extremas, siempre que se cuente con las condiciones legales para investirlo.</w:t>
      </w:r>
    </w:p>
    <w:p w14:paraId="3A2DEA5C" w14:textId="77777777" w:rsidR="00C871B9" w:rsidRPr="000E478E" w:rsidRDefault="00C871B9" w:rsidP="00B61FA6">
      <w:pPr>
        <w:jc w:val="both"/>
        <w:rPr>
          <w:color w:val="000000" w:themeColor="text1"/>
          <w:highlight w:val="green"/>
          <w:lang w:val="es-ES_tradnl"/>
        </w:rPr>
      </w:pPr>
    </w:p>
    <w:p w14:paraId="300EBBCF" w14:textId="21377459" w:rsidR="00C871B9" w:rsidRPr="00C871B9" w:rsidRDefault="00C871B9" w:rsidP="00F179F3">
      <w:pPr>
        <w:ind w:firstLine="708"/>
        <w:jc w:val="both"/>
        <w:rPr>
          <w:color w:val="000000" w:themeColor="text1"/>
          <w:lang w:val="es-ES_tradnl"/>
        </w:rPr>
      </w:pPr>
      <w:r w:rsidRPr="000E478E">
        <w:rPr>
          <w:b/>
          <w:color w:val="000000" w:themeColor="text1"/>
          <w:highlight w:val="green"/>
          <w:lang w:val="es-ES_tradnl"/>
        </w:rPr>
        <w:t>Artícul</w:t>
      </w:r>
      <w:r w:rsidR="000E478E">
        <w:rPr>
          <w:b/>
          <w:color w:val="000000" w:themeColor="text1"/>
          <w:highlight w:val="green"/>
          <w:lang w:val="es-ES_tradnl"/>
        </w:rPr>
        <w:t>o 1</w:t>
      </w:r>
      <w:r w:rsidR="00734E42">
        <w:rPr>
          <w:b/>
          <w:color w:val="000000" w:themeColor="text1"/>
          <w:highlight w:val="green"/>
          <w:lang w:val="es-ES_tradnl"/>
        </w:rPr>
        <w:t>20</w:t>
      </w:r>
      <w:r w:rsidRPr="000E478E">
        <w:rPr>
          <w:b/>
          <w:color w:val="000000" w:themeColor="text1"/>
          <w:highlight w:val="green"/>
          <w:lang w:val="es-ES_tradnl"/>
        </w:rPr>
        <w:t>. Del derecho a solicitar graduación.</w:t>
      </w:r>
      <w:r w:rsidRPr="000E478E">
        <w:rPr>
          <w:color w:val="000000" w:themeColor="text1"/>
          <w:highlight w:val="green"/>
          <w:lang w:val="es-ES_tradnl"/>
        </w:rPr>
        <w:t xml:space="preserve"> Para tener derecho a solicitar graduación, el participante del nivel de posgrado debe haber solicitado </w:t>
      </w:r>
      <w:r w:rsidR="001F1F1E" w:rsidRPr="000E478E">
        <w:rPr>
          <w:color w:val="000000" w:themeColor="text1"/>
          <w:highlight w:val="green"/>
          <w:lang w:val="es-ES_tradnl"/>
        </w:rPr>
        <w:t xml:space="preserve">a la Dirección de Registro, </w:t>
      </w:r>
      <w:r w:rsidRPr="000E478E">
        <w:rPr>
          <w:color w:val="000000" w:themeColor="text1"/>
          <w:highlight w:val="green"/>
          <w:lang w:val="es-ES_tradnl"/>
        </w:rPr>
        <w:t>una revisión de expediente durante el p</w:t>
      </w:r>
      <w:r w:rsidR="001F1F1E" w:rsidRPr="000E478E">
        <w:rPr>
          <w:color w:val="000000" w:themeColor="text1"/>
          <w:highlight w:val="green"/>
          <w:lang w:val="es-ES_tradnl"/>
        </w:rPr>
        <w:t>enúltimo semestre de su carrera.</w:t>
      </w:r>
    </w:p>
    <w:p w14:paraId="1CEEF05C" w14:textId="77777777" w:rsidR="00C871B9" w:rsidRDefault="00C871B9" w:rsidP="00B61FA6">
      <w:pPr>
        <w:ind w:firstLine="708"/>
        <w:jc w:val="both"/>
        <w:rPr>
          <w:color w:val="000000" w:themeColor="text1"/>
          <w:lang w:val="es-ES_tradnl"/>
        </w:rPr>
      </w:pPr>
    </w:p>
    <w:p w14:paraId="16223BF7" w14:textId="644FF6E9" w:rsidR="00B61FA6" w:rsidRPr="00866CE4" w:rsidRDefault="00361203" w:rsidP="00B61FA6">
      <w:pPr>
        <w:ind w:firstLine="708"/>
        <w:jc w:val="both"/>
        <w:rPr>
          <w:color w:val="000000" w:themeColor="text1"/>
          <w:lang w:val="es-ES_tradnl"/>
        </w:rPr>
      </w:pPr>
      <w:r>
        <w:rPr>
          <w:b/>
          <w:color w:val="000000" w:themeColor="text1"/>
          <w:lang w:val="es-ES_tradnl"/>
        </w:rPr>
        <w:t>Artícul</w:t>
      </w:r>
      <w:r w:rsidR="000E478E">
        <w:rPr>
          <w:b/>
          <w:color w:val="000000" w:themeColor="text1"/>
          <w:lang w:val="es-ES_tradnl"/>
        </w:rPr>
        <w:t>o 1</w:t>
      </w:r>
      <w:r w:rsidR="00BC30BE">
        <w:rPr>
          <w:b/>
          <w:color w:val="000000" w:themeColor="text1"/>
          <w:lang w:val="es-ES_tradnl"/>
        </w:rPr>
        <w:t>2</w:t>
      </w:r>
      <w:r w:rsidR="00734E42">
        <w:rPr>
          <w:b/>
          <w:color w:val="000000" w:themeColor="text1"/>
          <w:lang w:val="es-ES_tradnl"/>
        </w:rPr>
        <w:t>1</w:t>
      </w:r>
      <w:r w:rsidR="00B61FA6" w:rsidRPr="00866CE4">
        <w:rPr>
          <w:b/>
          <w:color w:val="000000" w:themeColor="text1"/>
          <w:lang w:val="es-ES_tradnl"/>
        </w:rPr>
        <w:t xml:space="preserve">.  De la solicitud de graduación.  </w:t>
      </w:r>
      <w:r w:rsidR="00B61FA6" w:rsidRPr="00866CE4">
        <w:rPr>
          <w:color w:val="000000" w:themeColor="text1"/>
          <w:lang w:val="es-ES_tradnl"/>
        </w:rPr>
        <w:t xml:space="preserve">El alumno que desea participar en los ejercicios de graduación debe entregar el formulario de Solicitud de graduación en la fecha establecida por </w:t>
      </w:r>
      <w:r w:rsidR="00D43C2C">
        <w:rPr>
          <w:color w:val="000000" w:themeColor="text1"/>
          <w:lang w:val="es-ES_tradnl"/>
        </w:rPr>
        <w:t xml:space="preserve">la </w:t>
      </w:r>
      <w:r w:rsidR="00D43C2C" w:rsidRPr="00C871B9">
        <w:rPr>
          <w:color w:val="000000" w:themeColor="text1"/>
          <w:lang w:val="es-ES_tradnl"/>
        </w:rPr>
        <w:t>Dirección Académica</w:t>
      </w:r>
      <w:r w:rsidR="00B61FA6" w:rsidRPr="00C871B9">
        <w:rPr>
          <w:color w:val="000000" w:themeColor="text1"/>
          <w:lang w:val="es-ES_tradnl"/>
        </w:rPr>
        <w:t xml:space="preserve"> de Registro</w:t>
      </w:r>
      <w:r w:rsidR="00C871B9" w:rsidRPr="00C871B9">
        <w:rPr>
          <w:color w:val="000000" w:themeColor="text1"/>
          <w:lang w:val="es-ES_tradnl"/>
        </w:rPr>
        <w:t xml:space="preserve"> Universitario</w:t>
      </w:r>
      <w:r w:rsidR="00B61FA6" w:rsidRPr="00C871B9">
        <w:rPr>
          <w:color w:val="000000" w:themeColor="text1"/>
          <w:lang w:val="es-ES_tradnl"/>
        </w:rPr>
        <w:t>.</w:t>
      </w:r>
    </w:p>
    <w:p w14:paraId="3A632E86" w14:textId="77777777" w:rsidR="00B61FA6" w:rsidRPr="00866CE4" w:rsidRDefault="00B61FA6" w:rsidP="00B61FA6">
      <w:pPr>
        <w:ind w:firstLine="708"/>
        <w:jc w:val="both"/>
        <w:rPr>
          <w:color w:val="000000" w:themeColor="text1"/>
          <w:lang w:val="es-ES_tradnl"/>
        </w:rPr>
      </w:pPr>
    </w:p>
    <w:p w14:paraId="09FCA293" w14:textId="69704FC6" w:rsidR="00B61FA6" w:rsidRPr="00866CE4" w:rsidRDefault="000E478E" w:rsidP="00B61FA6">
      <w:pPr>
        <w:ind w:firstLine="708"/>
        <w:jc w:val="both"/>
        <w:rPr>
          <w:color w:val="000000" w:themeColor="text1"/>
          <w:lang w:val="es-ES_tradnl"/>
        </w:rPr>
      </w:pPr>
      <w:r>
        <w:rPr>
          <w:b/>
          <w:color w:val="000000" w:themeColor="text1"/>
          <w:lang w:val="es-ES_tradnl"/>
        </w:rPr>
        <w:t>Artículo 1</w:t>
      </w:r>
      <w:r w:rsidR="00BC30BE">
        <w:rPr>
          <w:b/>
          <w:color w:val="000000" w:themeColor="text1"/>
          <w:lang w:val="es-ES_tradnl"/>
        </w:rPr>
        <w:t>2</w:t>
      </w:r>
      <w:r w:rsidR="00734E42">
        <w:rPr>
          <w:b/>
          <w:color w:val="000000" w:themeColor="text1"/>
          <w:lang w:val="es-ES_tradnl"/>
        </w:rPr>
        <w:t>2</w:t>
      </w:r>
      <w:r w:rsidR="00B61FA6" w:rsidRPr="00866CE4">
        <w:rPr>
          <w:b/>
          <w:color w:val="000000" w:themeColor="text1"/>
          <w:lang w:val="es-ES_tradnl"/>
        </w:rPr>
        <w:t xml:space="preserve">.  De la graduación en ausencia. </w:t>
      </w:r>
      <w:r w:rsidR="00B61FA6" w:rsidRPr="00866CE4">
        <w:rPr>
          <w:color w:val="000000" w:themeColor="text1"/>
          <w:lang w:val="es-ES_tradnl"/>
        </w:rPr>
        <w:t>Un alumno que por razones de fuerza mayor no puede hacer acto de presencia en los ejercicios de graduación que le</w:t>
      </w:r>
      <w:r w:rsidR="00741AA5" w:rsidRPr="00866CE4">
        <w:rPr>
          <w:color w:val="000000" w:themeColor="text1"/>
          <w:lang w:val="es-ES_tradnl"/>
        </w:rPr>
        <w:t xml:space="preserve"> corresponden, puede</w:t>
      </w:r>
      <w:r w:rsidR="00B61FA6" w:rsidRPr="00866CE4">
        <w:rPr>
          <w:color w:val="000000" w:themeColor="text1"/>
          <w:lang w:val="es-ES_tradnl"/>
        </w:rPr>
        <w:t xml:space="preserve"> solicitar que su nombre sea incluido en el programa bajo la categoría de  </w:t>
      </w:r>
      <w:r w:rsidR="00B61FA6" w:rsidRPr="00866CE4">
        <w:rPr>
          <w:i/>
          <w:color w:val="000000" w:themeColor="text1"/>
          <w:lang w:val="es-ES_tradnl"/>
        </w:rPr>
        <w:t>graduación en ausencia</w:t>
      </w:r>
      <w:r w:rsidR="00B61FA6" w:rsidRPr="00866CE4">
        <w:rPr>
          <w:color w:val="000000" w:themeColor="text1"/>
          <w:lang w:val="es-ES_tradnl"/>
        </w:rPr>
        <w:t xml:space="preserve">.  </w:t>
      </w:r>
      <w:r w:rsidR="00D43C2C">
        <w:rPr>
          <w:color w:val="000000" w:themeColor="text1"/>
          <w:lang w:val="es-ES_tradnl"/>
        </w:rPr>
        <w:t>Esto también aplica para candidatos que solicitaron su graduación y luego no pudieron presentarse.</w:t>
      </w:r>
    </w:p>
    <w:p w14:paraId="3BF5975A" w14:textId="77777777" w:rsidR="00B61FA6" w:rsidRPr="00866CE4" w:rsidRDefault="00B61FA6" w:rsidP="00B61FA6">
      <w:pPr>
        <w:ind w:firstLine="708"/>
        <w:jc w:val="both"/>
        <w:rPr>
          <w:color w:val="000000" w:themeColor="text1"/>
          <w:lang w:val="es-ES_tradnl"/>
        </w:rPr>
      </w:pPr>
    </w:p>
    <w:p w14:paraId="57BC2924" w14:textId="731FD295" w:rsidR="00B61FA6" w:rsidRPr="00866CE4" w:rsidRDefault="00B61FA6" w:rsidP="00B61FA6">
      <w:pPr>
        <w:jc w:val="both"/>
        <w:rPr>
          <w:color w:val="000000" w:themeColor="text1"/>
          <w:lang w:val="es-ES_tradnl"/>
        </w:rPr>
      </w:pPr>
      <w:r w:rsidRPr="00866CE4">
        <w:rPr>
          <w:color w:val="000000" w:themeColor="text1"/>
          <w:lang w:val="es-ES_tradnl"/>
        </w:rPr>
        <w:tab/>
      </w:r>
      <w:r w:rsidR="000E478E">
        <w:rPr>
          <w:b/>
          <w:color w:val="000000" w:themeColor="text1"/>
          <w:lang w:val="es-ES_tradnl"/>
        </w:rPr>
        <w:t>Artículo 1</w:t>
      </w:r>
      <w:r w:rsidR="00BC30BE">
        <w:rPr>
          <w:b/>
          <w:color w:val="000000" w:themeColor="text1"/>
          <w:lang w:val="es-ES_tradnl"/>
        </w:rPr>
        <w:t>2</w:t>
      </w:r>
      <w:r w:rsidR="00734E42">
        <w:rPr>
          <w:b/>
          <w:color w:val="000000" w:themeColor="text1"/>
          <w:lang w:val="es-ES_tradnl"/>
        </w:rPr>
        <w:t>3</w:t>
      </w:r>
      <w:r w:rsidRPr="00866CE4">
        <w:rPr>
          <w:b/>
          <w:color w:val="000000" w:themeColor="text1"/>
          <w:lang w:val="es-ES_tradnl"/>
        </w:rPr>
        <w:t>.  De los requisitos para la graduación</w:t>
      </w:r>
      <w:r w:rsidRPr="00866CE4">
        <w:rPr>
          <w:color w:val="000000" w:themeColor="text1"/>
          <w:lang w:val="es-ES_tradnl"/>
        </w:rPr>
        <w:t>.  Los alumnos de posgrado pueden participar de los ejercicios de graduación cuando hayan completado satisfactoriamente todos los  requisitos de su plan de estudios, hayan entregado  toda la documentación requerida por Admisiones y Registro y hayan hecho los arreglos financieros pertinentes.</w:t>
      </w:r>
    </w:p>
    <w:p w14:paraId="688334EC" w14:textId="77777777" w:rsidR="00B61FA6" w:rsidRPr="00866CE4" w:rsidRDefault="00B61FA6" w:rsidP="00B61FA6">
      <w:pPr>
        <w:jc w:val="both"/>
        <w:rPr>
          <w:color w:val="000000" w:themeColor="text1"/>
          <w:lang w:val="es-ES_tradnl"/>
        </w:rPr>
      </w:pPr>
    </w:p>
    <w:p w14:paraId="6028A537" w14:textId="432B2E8C" w:rsidR="00B61FA6" w:rsidRPr="00866CE4" w:rsidRDefault="00B61FA6" w:rsidP="00B61FA6">
      <w:pPr>
        <w:jc w:val="both"/>
        <w:rPr>
          <w:color w:val="000000" w:themeColor="text1"/>
          <w:lang w:val="es-ES_tradnl"/>
        </w:rPr>
      </w:pPr>
      <w:r w:rsidRPr="00866CE4">
        <w:rPr>
          <w:color w:val="000000" w:themeColor="text1"/>
          <w:lang w:val="es-ES_tradnl"/>
        </w:rPr>
        <w:tab/>
      </w:r>
      <w:r w:rsidR="000E478E">
        <w:rPr>
          <w:b/>
          <w:color w:val="000000" w:themeColor="text1"/>
          <w:lang w:val="es-ES_tradnl"/>
        </w:rPr>
        <w:t>Artículo 1</w:t>
      </w:r>
      <w:r w:rsidR="00BC30BE">
        <w:rPr>
          <w:b/>
          <w:color w:val="000000" w:themeColor="text1"/>
          <w:lang w:val="es-ES_tradnl"/>
        </w:rPr>
        <w:t>2</w:t>
      </w:r>
      <w:r w:rsidR="00734E42">
        <w:rPr>
          <w:b/>
          <w:color w:val="000000" w:themeColor="text1"/>
          <w:lang w:val="es-ES_tradnl"/>
        </w:rPr>
        <w:t>4</w:t>
      </w:r>
      <w:r w:rsidRPr="00866CE4">
        <w:rPr>
          <w:b/>
          <w:color w:val="000000" w:themeColor="text1"/>
          <w:lang w:val="es-ES_tradnl"/>
        </w:rPr>
        <w:t>.  Del atuendo de graduación</w:t>
      </w:r>
      <w:r w:rsidRPr="00866CE4">
        <w:rPr>
          <w:color w:val="000000" w:themeColor="text1"/>
          <w:lang w:val="es-ES_tradnl"/>
        </w:rPr>
        <w:t xml:space="preserve">.  Es obligatorio que en las ceremonias de graduación el alumno use el atavío académico de rigor, proporcionado por la Universidad, con los colores oficiales de su </w:t>
      </w:r>
      <w:r w:rsidR="00F179F3">
        <w:rPr>
          <w:color w:val="000000" w:themeColor="text1"/>
          <w:lang w:val="es-ES_tradnl"/>
        </w:rPr>
        <w:t>programa</w:t>
      </w:r>
      <w:r w:rsidRPr="00866CE4">
        <w:rPr>
          <w:color w:val="000000" w:themeColor="text1"/>
          <w:lang w:val="es-ES_tradnl"/>
        </w:rPr>
        <w:t>.  Además, se le requiere cumplir con todas las norma</w:t>
      </w:r>
      <w:r w:rsidR="007C698D">
        <w:rPr>
          <w:color w:val="000000" w:themeColor="text1"/>
          <w:lang w:val="es-ES_tradnl"/>
        </w:rPr>
        <w:t>s de la Institución respecto a</w:t>
      </w:r>
      <w:r w:rsidRPr="00866CE4">
        <w:rPr>
          <w:color w:val="000000" w:themeColor="text1"/>
          <w:lang w:val="es-ES_tradnl"/>
        </w:rPr>
        <w:t xml:space="preserve"> la indumentaria y </w:t>
      </w:r>
      <w:r w:rsidR="007C698D">
        <w:rPr>
          <w:color w:val="000000" w:themeColor="text1"/>
          <w:lang w:val="es-ES_tradnl"/>
        </w:rPr>
        <w:t xml:space="preserve">el </w:t>
      </w:r>
      <w:r w:rsidRPr="00866CE4">
        <w:rPr>
          <w:color w:val="000000" w:themeColor="text1"/>
          <w:lang w:val="es-ES_tradnl"/>
        </w:rPr>
        <w:t>arreglo personal.</w:t>
      </w:r>
    </w:p>
    <w:p w14:paraId="12572752" w14:textId="77777777" w:rsidR="00B61FA6" w:rsidRPr="00866CE4" w:rsidRDefault="00B61FA6" w:rsidP="00B61FA6">
      <w:pPr>
        <w:jc w:val="both"/>
        <w:rPr>
          <w:color w:val="000000" w:themeColor="text1"/>
          <w:lang w:val="es-ES_tradnl"/>
        </w:rPr>
      </w:pPr>
    </w:p>
    <w:p w14:paraId="348C1D54" w14:textId="77777777" w:rsidR="00B61FA6" w:rsidRPr="00866CE4" w:rsidRDefault="00B61FA6" w:rsidP="00B61FA6">
      <w:pPr>
        <w:jc w:val="both"/>
        <w:rPr>
          <w:color w:val="000000" w:themeColor="text1"/>
          <w:lang w:val="es-ES_tradnl"/>
        </w:rPr>
      </w:pPr>
    </w:p>
    <w:p w14:paraId="24A67F21" w14:textId="77777777" w:rsidR="007E1D5E" w:rsidRDefault="007E1D5E" w:rsidP="00B61FA6">
      <w:pPr>
        <w:jc w:val="center"/>
        <w:rPr>
          <w:b/>
          <w:color w:val="000000" w:themeColor="text1"/>
          <w:lang w:val="es-ES_tradnl"/>
        </w:rPr>
      </w:pPr>
      <w:r>
        <w:rPr>
          <w:b/>
          <w:color w:val="000000" w:themeColor="text1"/>
          <w:lang w:val="es-ES_tradnl"/>
        </w:rPr>
        <w:br w:type="page"/>
      </w:r>
    </w:p>
    <w:p w14:paraId="7E4DDD41" w14:textId="6954F600" w:rsidR="00B61FA6" w:rsidRPr="00866CE4" w:rsidRDefault="000F0DF4" w:rsidP="00B61FA6">
      <w:pPr>
        <w:jc w:val="center"/>
        <w:rPr>
          <w:b/>
          <w:color w:val="000000" w:themeColor="text1"/>
          <w:lang w:val="es-ES_tradnl"/>
        </w:rPr>
      </w:pPr>
      <w:r w:rsidRPr="00866CE4">
        <w:rPr>
          <w:b/>
          <w:color w:val="000000" w:themeColor="text1"/>
          <w:lang w:val="es-ES_tradnl"/>
        </w:rPr>
        <w:lastRenderedPageBreak/>
        <w:t>TÍTULO X</w:t>
      </w:r>
    </w:p>
    <w:p w14:paraId="2DBC9636" w14:textId="5BDC0054" w:rsidR="00B61FA6" w:rsidRDefault="000F0DF4" w:rsidP="007C698D">
      <w:pPr>
        <w:jc w:val="center"/>
        <w:rPr>
          <w:b/>
          <w:color w:val="000000" w:themeColor="text1"/>
          <w:lang w:val="es-ES_tradnl"/>
        </w:rPr>
      </w:pPr>
      <w:r w:rsidRPr="00866CE4">
        <w:rPr>
          <w:b/>
          <w:color w:val="000000" w:themeColor="text1"/>
          <w:lang w:val="es-ES_tradnl"/>
        </w:rPr>
        <w:t xml:space="preserve">DE LA COMPETENCIA DE LA COMISIÓN DE </w:t>
      </w:r>
      <w:r>
        <w:rPr>
          <w:b/>
          <w:color w:val="000000" w:themeColor="text1"/>
          <w:lang w:val="es-ES_tradnl"/>
        </w:rPr>
        <w:t>POSGRADO</w:t>
      </w:r>
    </w:p>
    <w:p w14:paraId="7D1CDCE4" w14:textId="77777777" w:rsidR="007C698D" w:rsidRPr="007C698D" w:rsidRDefault="007C698D" w:rsidP="007C698D">
      <w:pPr>
        <w:jc w:val="center"/>
        <w:rPr>
          <w:b/>
          <w:color w:val="000000" w:themeColor="text1"/>
          <w:lang w:val="es-ES_tradnl"/>
        </w:rPr>
      </w:pPr>
    </w:p>
    <w:p w14:paraId="36DB6D82" w14:textId="695CC281" w:rsidR="00B61FA6" w:rsidRPr="00866CE4" w:rsidRDefault="00B61FA6" w:rsidP="00B61FA6">
      <w:pPr>
        <w:jc w:val="both"/>
        <w:rPr>
          <w:color w:val="000000" w:themeColor="text1"/>
          <w:lang w:val="es-ES_tradnl"/>
        </w:rPr>
      </w:pPr>
      <w:r w:rsidRPr="00866CE4">
        <w:rPr>
          <w:b/>
          <w:color w:val="000000" w:themeColor="text1"/>
          <w:sz w:val="28"/>
          <w:szCs w:val="28"/>
          <w:lang w:val="es-ES_tradnl"/>
        </w:rPr>
        <w:tab/>
      </w:r>
      <w:r w:rsidR="000E478E">
        <w:rPr>
          <w:b/>
          <w:color w:val="000000" w:themeColor="text1"/>
          <w:lang w:val="es-ES_tradnl"/>
        </w:rPr>
        <w:t>Artículo 1</w:t>
      </w:r>
      <w:r w:rsidR="00BC30BE">
        <w:rPr>
          <w:b/>
          <w:color w:val="000000" w:themeColor="text1"/>
          <w:lang w:val="es-ES_tradnl"/>
        </w:rPr>
        <w:t>2</w:t>
      </w:r>
      <w:r w:rsidR="00734E42">
        <w:rPr>
          <w:b/>
          <w:color w:val="000000" w:themeColor="text1"/>
          <w:lang w:val="es-ES_tradnl"/>
        </w:rPr>
        <w:t>5</w:t>
      </w:r>
      <w:r w:rsidRPr="00866CE4">
        <w:rPr>
          <w:b/>
          <w:color w:val="000000" w:themeColor="text1"/>
          <w:lang w:val="es-ES_tradnl"/>
        </w:rPr>
        <w:t xml:space="preserve">.  De las atribuciones de la Comisión de </w:t>
      </w:r>
      <w:r w:rsidR="007C698D">
        <w:rPr>
          <w:b/>
          <w:color w:val="000000" w:themeColor="text1"/>
          <w:lang w:val="es-ES_tradnl"/>
        </w:rPr>
        <w:t>Posgrado</w:t>
      </w:r>
      <w:r w:rsidRPr="00866CE4">
        <w:rPr>
          <w:color w:val="000000" w:themeColor="text1"/>
          <w:lang w:val="es-ES_tradnl"/>
        </w:rPr>
        <w:t xml:space="preserve">: Los asuntos académicos no contemplados en el presente reglamento y los casos específicos de estudiantes que tengan observaciones respecto de alguno de los artículos del presente reglamento serán considerados por la Comisión de </w:t>
      </w:r>
      <w:r w:rsidR="007C698D">
        <w:rPr>
          <w:color w:val="000000" w:themeColor="text1"/>
          <w:lang w:val="es-ES_tradnl"/>
        </w:rPr>
        <w:t>Posgrado</w:t>
      </w:r>
      <w:r w:rsidRPr="00866CE4">
        <w:rPr>
          <w:color w:val="000000" w:themeColor="text1"/>
          <w:lang w:val="es-ES_tradnl"/>
        </w:rPr>
        <w:t>, que tiene autoridad final de la asignatura.</w:t>
      </w:r>
    </w:p>
    <w:p w14:paraId="1B04F08A" w14:textId="77777777" w:rsidR="00B61FA6" w:rsidRPr="00866CE4" w:rsidRDefault="00B61FA6" w:rsidP="00B61FA6">
      <w:pPr>
        <w:jc w:val="both"/>
        <w:rPr>
          <w:color w:val="000000" w:themeColor="text1"/>
          <w:lang w:val="es-ES_tradnl"/>
        </w:rPr>
      </w:pPr>
    </w:p>
    <w:p w14:paraId="278CAF95" w14:textId="30366D81" w:rsidR="00B61FA6" w:rsidRPr="00866CE4" w:rsidRDefault="00B61FA6" w:rsidP="00B61FA6">
      <w:pPr>
        <w:jc w:val="both"/>
        <w:rPr>
          <w:color w:val="000000" w:themeColor="text1"/>
          <w:lang w:val="es-ES_tradnl"/>
        </w:rPr>
      </w:pPr>
      <w:r w:rsidRPr="00866CE4">
        <w:rPr>
          <w:color w:val="000000" w:themeColor="text1"/>
          <w:lang w:val="es-ES_tradnl"/>
        </w:rPr>
        <w:tab/>
      </w:r>
      <w:r w:rsidR="000E478E">
        <w:rPr>
          <w:b/>
          <w:color w:val="000000" w:themeColor="text1"/>
          <w:lang w:val="es-ES_tradnl"/>
        </w:rPr>
        <w:t>Artículo 1</w:t>
      </w:r>
      <w:r w:rsidR="00BC30BE">
        <w:rPr>
          <w:b/>
          <w:color w:val="000000" w:themeColor="text1"/>
          <w:lang w:val="es-ES_tradnl"/>
        </w:rPr>
        <w:t>2</w:t>
      </w:r>
      <w:r w:rsidR="00734E42">
        <w:rPr>
          <w:b/>
          <w:color w:val="000000" w:themeColor="text1"/>
          <w:lang w:val="es-ES_tradnl"/>
        </w:rPr>
        <w:t>6</w:t>
      </w:r>
      <w:r w:rsidRPr="00866CE4">
        <w:rPr>
          <w:b/>
          <w:color w:val="000000" w:themeColor="text1"/>
          <w:lang w:val="es-ES_tradnl"/>
        </w:rPr>
        <w:t>. De las enmiendas a este reglamento:</w:t>
      </w:r>
      <w:r w:rsidRPr="00866CE4">
        <w:rPr>
          <w:color w:val="000000" w:themeColor="text1"/>
          <w:lang w:val="es-ES_tradnl"/>
        </w:rPr>
        <w:t xml:space="preserve"> Toda enmienda futura al presente reglamento, para entrar en vigencia, deber</w:t>
      </w:r>
      <w:r w:rsidR="007C698D">
        <w:rPr>
          <w:color w:val="000000" w:themeColor="text1"/>
          <w:lang w:val="es-ES_tradnl"/>
        </w:rPr>
        <w:t>á contar con la aprobación del Consejo Universitario por recomendación de la Comisión de Posgrado</w:t>
      </w:r>
      <w:r w:rsidRPr="00866CE4">
        <w:rPr>
          <w:color w:val="000000" w:themeColor="text1"/>
          <w:lang w:val="es-ES_tradnl"/>
        </w:rPr>
        <w:t>.</w:t>
      </w:r>
    </w:p>
    <w:p w14:paraId="5B38AB9D" w14:textId="77777777" w:rsidR="00B61FA6" w:rsidRPr="00866CE4" w:rsidRDefault="00B61FA6" w:rsidP="00B61FA6">
      <w:pPr>
        <w:ind w:left="708"/>
        <w:jc w:val="both"/>
        <w:rPr>
          <w:b/>
          <w:color w:val="000000" w:themeColor="text1"/>
          <w:sz w:val="28"/>
          <w:szCs w:val="28"/>
          <w:lang w:val="es-ES_tradnl"/>
        </w:rPr>
      </w:pPr>
    </w:p>
    <w:p w14:paraId="281C80A0" w14:textId="77777777" w:rsidR="00B61FA6" w:rsidRPr="00866CE4" w:rsidRDefault="00B61FA6" w:rsidP="00B61FA6">
      <w:pPr>
        <w:ind w:left="708"/>
        <w:jc w:val="both"/>
        <w:rPr>
          <w:b/>
          <w:color w:val="000000" w:themeColor="text1"/>
          <w:sz w:val="28"/>
          <w:szCs w:val="28"/>
          <w:lang w:val="es-ES_tradnl"/>
        </w:rPr>
      </w:pPr>
    </w:p>
    <w:p w14:paraId="687F44C0" w14:textId="77777777" w:rsidR="00B61FA6" w:rsidRPr="00866CE4" w:rsidRDefault="00B61FA6" w:rsidP="00B61FA6">
      <w:pPr>
        <w:ind w:left="708"/>
        <w:jc w:val="both"/>
        <w:rPr>
          <w:b/>
          <w:color w:val="000000" w:themeColor="text1"/>
          <w:sz w:val="28"/>
          <w:szCs w:val="28"/>
          <w:lang w:val="es-ES_tradnl"/>
        </w:rPr>
      </w:pPr>
    </w:p>
    <w:p w14:paraId="757D76A7" w14:textId="77777777" w:rsidR="00B61FA6" w:rsidRPr="00866CE4" w:rsidRDefault="00B61FA6" w:rsidP="00B61FA6">
      <w:pPr>
        <w:ind w:left="708"/>
        <w:jc w:val="both"/>
        <w:rPr>
          <w:b/>
          <w:color w:val="000000" w:themeColor="text1"/>
          <w:sz w:val="28"/>
          <w:szCs w:val="28"/>
          <w:lang w:val="es-ES_tradnl"/>
        </w:rPr>
      </w:pPr>
    </w:p>
    <w:p w14:paraId="693DDD00" w14:textId="77777777" w:rsidR="00B61FA6" w:rsidRPr="00866CE4" w:rsidRDefault="00B61FA6" w:rsidP="00B61FA6">
      <w:pPr>
        <w:ind w:left="708"/>
        <w:jc w:val="both"/>
        <w:rPr>
          <w:b/>
          <w:color w:val="000000" w:themeColor="text1"/>
          <w:sz w:val="28"/>
          <w:szCs w:val="28"/>
          <w:lang w:val="es-ES_tradnl"/>
        </w:rPr>
      </w:pPr>
    </w:p>
    <w:p w14:paraId="05543E6B" w14:textId="78B579D5" w:rsidR="00B61FA6" w:rsidRPr="00426BDF" w:rsidRDefault="00426BDF" w:rsidP="00426BDF">
      <w:pPr>
        <w:jc w:val="both"/>
        <w:rPr>
          <w:b/>
          <w:i/>
          <w:color w:val="000000" w:themeColor="text1"/>
          <w:sz w:val="28"/>
          <w:szCs w:val="28"/>
          <w:lang w:val="es-ES_tradnl"/>
        </w:rPr>
      </w:pPr>
      <w:r w:rsidRPr="00426BDF">
        <w:rPr>
          <w:b/>
          <w:i/>
          <w:color w:val="000000" w:themeColor="text1"/>
          <w:sz w:val="28"/>
          <w:szCs w:val="28"/>
          <w:lang w:val="es-ES_tradnl"/>
        </w:rPr>
        <w:t>Referencias Bibliográficas</w:t>
      </w:r>
    </w:p>
    <w:p w14:paraId="0BEB3430" w14:textId="77777777" w:rsidR="00B61FA6" w:rsidRPr="00866CE4" w:rsidRDefault="00B61FA6" w:rsidP="00B61FA6">
      <w:pPr>
        <w:ind w:left="708"/>
        <w:jc w:val="both"/>
        <w:rPr>
          <w:b/>
          <w:color w:val="000000" w:themeColor="text1"/>
          <w:sz w:val="28"/>
          <w:szCs w:val="28"/>
          <w:lang w:val="es-ES_tradnl"/>
        </w:rPr>
      </w:pPr>
    </w:p>
    <w:p w14:paraId="593DDA72" w14:textId="77777777" w:rsidR="00B61FA6" w:rsidRPr="00866CE4" w:rsidRDefault="00B61FA6" w:rsidP="00B61FA6">
      <w:pPr>
        <w:ind w:left="708"/>
        <w:jc w:val="both"/>
        <w:rPr>
          <w:b/>
          <w:color w:val="000000" w:themeColor="text1"/>
          <w:sz w:val="28"/>
          <w:szCs w:val="28"/>
          <w:lang w:val="es-ES_tradnl"/>
        </w:rPr>
      </w:pPr>
    </w:p>
    <w:p w14:paraId="0100ECB3" w14:textId="77777777" w:rsidR="00BD39DB" w:rsidRPr="00BD39DB" w:rsidRDefault="00BD39DB" w:rsidP="00BD39DB">
      <w:pPr>
        <w:widowControl w:val="0"/>
        <w:autoSpaceDE w:val="0"/>
        <w:autoSpaceDN w:val="0"/>
        <w:adjustRightInd w:val="0"/>
        <w:spacing w:before="120" w:after="120"/>
        <w:ind w:left="709" w:hanging="709"/>
        <w:contextualSpacing/>
        <w:jc w:val="both"/>
        <w:rPr>
          <w:rFonts w:cs="Arial"/>
          <w:bCs/>
          <w:lang w:val="es-ES"/>
        </w:rPr>
      </w:pPr>
      <w:r w:rsidRPr="00BD39DB">
        <w:rPr>
          <w:rFonts w:cs="Arial"/>
          <w:bCs/>
          <w:lang w:val="es-ES"/>
        </w:rPr>
        <w:t xml:space="preserve">Suero, A. R. (2018). </w:t>
      </w:r>
      <w:r w:rsidRPr="00BD39DB">
        <w:rPr>
          <w:rFonts w:cs="Arial"/>
          <w:bCs/>
          <w:i/>
          <w:lang w:val="es-ES"/>
        </w:rPr>
        <w:t>Modelo curricular para la integración de principios éticos en la formación de enfermería en las escuelas universitarias dominicanas</w:t>
      </w:r>
      <w:r w:rsidRPr="00BD39DB">
        <w:rPr>
          <w:rFonts w:cs="Arial"/>
          <w:bCs/>
          <w:lang w:val="es-ES"/>
        </w:rPr>
        <w:t xml:space="preserve"> (Tesis doctoral no publicada). Universidad Internacional Iberoamericana, Campeche, México.</w:t>
      </w:r>
    </w:p>
    <w:p w14:paraId="650FD2CB" w14:textId="1B852D60" w:rsidR="00426BDF" w:rsidRDefault="00426BDF" w:rsidP="00BD39DB">
      <w:pPr>
        <w:widowControl w:val="0"/>
        <w:autoSpaceDE w:val="0"/>
        <w:autoSpaceDN w:val="0"/>
        <w:adjustRightInd w:val="0"/>
        <w:spacing w:before="120" w:after="120"/>
        <w:ind w:left="709" w:hanging="709"/>
        <w:contextualSpacing/>
        <w:jc w:val="both"/>
        <w:rPr>
          <w:lang w:val="es-DO"/>
        </w:rPr>
      </w:pPr>
      <w:r w:rsidRPr="00BD39DB">
        <w:rPr>
          <w:lang w:val="es-DO"/>
        </w:rPr>
        <w:t xml:space="preserve">Ubiera, L. M. y D´Oleo, A. (2016). </w:t>
      </w:r>
      <w:r w:rsidRPr="00BD39DB">
        <w:rPr>
          <w:i/>
          <w:lang w:val="es-DO"/>
        </w:rPr>
        <w:t>Técnicas e instrumentos de evaluación</w:t>
      </w:r>
      <w:r w:rsidRPr="00BD39DB">
        <w:rPr>
          <w:lang w:val="es-DO"/>
        </w:rPr>
        <w:t>. Santo Domingo: OR Service.</w:t>
      </w:r>
    </w:p>
    <w:p w14:paraId="123E2F29" w14:textId="4177F1F3" w:rsidR="00AF61A6" w:rsidRDefault="00AF61A6" w:rsidP="00BD39DB">
      <w:pPr>
        <w:widowControl w:val="0"/>
        <w:autoSpaceDE w:val="0"/>
        <w:autoSpaceDN w:val="0"/>
        <w:adjustRightInd w:val="0"/>
        <w:spacing w:before="120" w:after="120"/>
        <w:ind w:left="709" w:hanging="709"/>
        <w:contextualSpacing/>
        <w:jc w:val="both"/>
        <w:rPr>
          <w:lang w:val="es-DO"/>
        </w:rPr>
      </w:pPr>
      <w:r w:rsidRPr="00AF61A6">
        <w:rPr>
          <w:lang w:val="es-DO"/>
        </w:rPr>
        <w:t>Vargas, D. (2015). El sistema ético-moral: principios, valores e indicadores. Madrid: Ápeiron.</w:t>
      </w:r>
    </w:p>
    <w:p w14:paraId="69ABFD80" w14:textId="2C828C84" w:rsidR="00AF61A6" w:rsidRPr="00BD39DB" w:rsidRDefault="00AF61A6" w:rsidP="00BD39DB">
      <w:pPr>
        <w:widowControl w:val="0"/>
        <w:autoSpaceDE w:val="0"/>
        <w:autoSpaceDN w:val="0"/>
        <w:adjustRightInd w:val="0"/>
        <w:spacing w:before="120" w:after="120"/>
        <w:ind w:left="709" w:hanging="709"/>
        <w:contextualSpacing/>
        <w:jc w:val="both"/>
        <w:rPr>
          <w:rFonts w:cs="Arial"/>
          <w:bCs/>
          <w:lang w:val="es-ES"/>
        </w:rPr>
      </w:pPr>
      <w:r>
        <w:rPr>
          <w:lang w:val="es-DO"/>
        </w:rPr>
        <w:t xml:space="preserve">White, E. (1959). </w:t>
      </w:r>
      <w:r w:rsidRPr="00AF61A6">
        <w:rPr>
          <w:i/>
          <w:lang w:val="es-DO"/>
        </w:rPr>
        <w:t>La Educación</w:t>
      </w:r>
      <w:r>
        <w:rPr>
          <w:lang w:val="es-DO"/>
        </w:rPr>
        <w:t>. Argentina: Editora Sud-americana.</w:t>
      </w:r>
    </w:p>
    <w:p w14:paraId="34F22C6B" w14:textId="77777777" w:rsidR="00B61FA6" w:rsidRPr="00866CE4" w:rsidRDefault="00B61FA6" w:rsidP="00426BDF">
      <w:pPr>
        <w:jc w:val="both"/>
        <w:rPr>
          <w:b/>
          <w:color w:val="000000" w:themeColor="text1"/>
          <w:sz w:val="28"/>
          <w:szCs w:val="28"/>
          <w:lang w:val="es-ES_tradnl"/>
        </w:rPr>
      </w:pPr>
    </w:p>
    <w:p w14:paraId="499ED904" w14:textId="77777777" w:rsidR="00B61FA6" w:rsidRPr="00866CE4" w:rsidRDefault="00B61FA6" w:rsidP="00B61FA6">
      <w:pPr>
        <w:ind w:left="708"/>
        <w:jc w:val="both"/>
        <w:rPr>
          <w:b/>
          <w:color w:val="000000" w:themeColor="text1"/>
          <w:sz w:val="28"/>
          <w:szCs w:val="28"/>
          <w:lang w:val="es-ES_tradnl"/>
        </w:rPr>
      </w:pPr>
    </w:p>
    <w:p w14:paraId="12E94ADD" w14:textId="77777777" w:rsidR="00E74985" w:rsidRPr="00891047" w:rsidRDefault="00E74985">
      <w:pPr>
        <w:rPr>
          <w:color w:val="000000" w:themeColor="text1"/>
          <w:lang w:val="es-DO"/>
        </w:rPr>
      </w:pPr>
    </w:p>
    <w:sectPr w:rsidR="00E74985" w:rsidRPr="00891047" w:rsidSect="007510A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cript 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53E"/>
    <w:multiLevelType w:val="hybridMultilevel"/>
    <w:tmpl w:val="9D08D120"/>
    <w:lvl w:ilvl="0" w:tplc="77323CD2">
      <w:start w:val="1"/>
      <w:numFmt w:val="lowerLetter"/>
      <w:lvlText w:val="%1."/>
      <w:lvlJc w:val="left"/>
      <w:pPr>
        <w:ind w:left="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1E29E7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3C60FA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0EAE2B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18339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D6C7D4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B4AB5A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B8CE98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AECC39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B5F1E"/>
    <w:multiLevelType w:val="hybridMultilevel"/>
    <w:tmpl w:val="86F27F42"/>
    <w:lvl w:ilvl="0" w:tplc="A3E871F4">
      <w:start w:val="1"/>
      <w:numFmt w:val="lowerLetter"/>
      <w:lvlText w:val="%1)"/>
      <w:lvlJc w:val="left"/>
      <w:pPr>
        <w:ind w:left="1428"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 w15:restartNumberingAfterBreak="0">
    <w:nsid w:val="052766D0"/>
    <w:multiLevelType w:val="hybridMultilevel"/>
    <w:tmpl w:val="BA3ABD6A"/>
    <w:lvl w:ilvl="0" w:tplc="D69821B0">
      <w:start w:val="1"/>
      <w:numFmt w:val="bullet"/>
      <w:lvlText w:val="-"/>
      <w:lvlJc w:val="left"/>
      <w:pPr>
        <w:ind w:left="1068" w:hanging="360"/>
      </w:pPr>
      <w:rPr>
        <w:rFonts w:ascii="Times New Roman" w:eastAsia="Times New Roman" w:hAnsi="Times New Roman" w:cs="Times New Roman"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3" w15:restartNumberingAfterBreak="0">
    <w:nsid w:val="087C25D2"/>
    <w:multiLevelType w:val="hybridMultilevel"/>
    <w:tmpl w:val="F4DACF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3B5D67"/>
    <w:multiLevelType w:val="hybridMultilevel"/>
    <w:tmpl w:val="2F44A1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3C3764"/>
    <w:multiLevelType w:val="hybridMultilevel"/>
    <w:tmpl w:val="8E06EB48"/>
    <w:lvl w:ilvl="0" w:tplc="B7129F24">
      <w:start w:val="1"/>
      <w:numFmt w:val="lowerLetter"/>
      <w:lvlText w:val="%1."/>
      <w:lvlJc w:val="left"/>
      <w:pPr>
        <w:ind w:left="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4D88E7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996B8A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CB8421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3081EA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504820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8FA6F5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7344D9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CC4EB7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8B69A8"/>
    <w:multiLevelType w:val="hybridMultilevel"/>
    <w:tmpl w:val="4D9CDEC0"/>
    <w:lvl w:ilvl="0" w:tplc="D76CDBA0">
      <w:start w:val="1"/>
      <w:numFmt w:val="decimal"/>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 w15:restartNumberingAfterBreak="0">
    <w:nsid w:val="16491BA8"/>
    <w:multiLevelType w:val="hybridMultilevel"/>
    <w:tmpl w:val="5DD063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A323532"/>
    <w:multiLevelType w:val="hybridMultilevel"/>
    <w:tmpl w:val="14EA995E"/>
    <w:lvl w:ilvl="0" w:tplc="C58E68F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D7F56E6"/>
    <w:multiLevelType w:val="hybridMultilevel"/>
    <w:tmpl w:val="7AAED570"/>
    <w:lvl w:ilvl="0" w:tplc="43CE907C">
      <w:start w:val="1"/>
      <w:numFmt w:val="decimal"/>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0" w15:restartNumberingAfterBreak="0">
    <w:nsid w:val="2348468F"/>
    <w:multiLevelType w:val="hybridMultilevel"/>
    <w:tmpl w:val="F6F8488C"/>
    <w:lvl w:ilvl="0" w:tplc="1B3871CA">
      <w:start w:val="1"/>
      <w:numFmt w:val="decimal"/>
      <w:lvlText w:val="%1."/>
      <w:lvlJc w:val="left"/>
      <w:pPr>
        <w:tabs>
          <w:tab w:val="num" w:pos="1068"/>
        </w:tabs>
        <w:ind w:left="1068" w:hanging="360"/>
      </w:pPr>
      <w:rPr>
        <w:rFonts w:hint="default"/>
      </w:rPr>
    </w:lvl>
    <w:lvl w:ilvl="1" w:tplc="0C0A0003">
      <w:start w:val="1"/>
      <w:numFmt w:val="lowerLetter"/>
      <w:lvlText w:val="%2."/>
      <w:lvlJc w:val="left"/>
      <w:pPr>
        <w:tabs>
          <w:tab w:val="num" w:pos="1800"/>
        </w:tabs>
        <w:ind w:left="1800" w:hanging="360"/>
      </w:pPr>
      <w:rPr>
        <w:rFonts w:hint="default"/>
      </w:rPr>
    </w:lvl>
    <w:lvl w:ilvl="2" w:tplc="0C0A0005" w:tentative="1">
      <w:start w:val="1"/>
      <w:numFmt w:val="lowerRoman"/>
      <w:lvlText w:val="%3."/>
      <w:lvlJc w:val="right"/>
      <w:pPr>
        <w:tabs>
          <w:tab w:val="num" w:pos="2508"/>
        </w:tabs>
        <w:ind w:left="2508" w:hanging="180"/>
      </w:p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11" w15:restartNumberingAfterBreak="0">
    <w:nsid w:val="26F30141"/>
    <w:multiLevelType w:val="hybridMultilevel"/>
    <w:tmpl w:val="754074E0"/>
    <w:lvl w:ilvl="0" w:tplc="1B3871CA">
      <w:start w:val="1"/>
      <w:numFmt w:val="decimal"/>
      <w:lvlText w:val="%1."/>
      <w:lvlJc w:val="left"/>
      <w:pPr>
        <w:tabs>
          <w:tab w:val="num" w:pos="765"/>
        </w:tabs>
        <w:ind w:left="765" w:hanging="405"/>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2" w15:restartNumberingAfterBreak="0">
    <w:nsid w:val="297938AB"/>
    <w:multiLevelType w:val="hybridMultilevel"/>
    <w:tmpl w:val="F830CA98"/>
    <w:lvl w:ilvl="0" w:tplc="3110ACC0">
      <w:start w:val="1"/>
      <w:numFmt w:val="decimal"/>
      <w:lvlText w:val="%1."/>
      <w:lvlJc w:val="left"/>
      <w:pPr>
        <w:tabs>
          <w:tab w:val="num" w:pos="1065"/>
        </w:tabs>
        <w:ind w:left="1065" w:hanging="360"/>
      </w:pPr>
      <w:rPr>
        <w:rFonts w:hint="default"/>
      </w:rPr>
    </w:lvl>
    <w:lvl w:ilvl="1" w:tplc="0C0A0003" w:tentative="1">
      <w:start w:val="1"/>
      <w:numFmt w:val="lowerLetter"/>
      <w:lvlText w:val="%2."/>
      <w:lvlJc w:val="left"/>
      <w:pPr>
        <w:tabs>
          <w:tab w:val="num" w:pos="1785"/>
        </w:tabs>
        <w:ind w:left="1785" w:hanging="360"/>
      </w:pPr>
    </w:lvl>
    <w:lvl w:ilvl="2" w:tplc="0C0A0005" w:tentative="1">
      <w:start w:val="1"/>
      <w:numFmt w:val="lowerRoman"/>
      <w:lvlText w:val="%3."/>
      <w:lvlJc w:val="right"/>
      <w:pPr>
        <w:tabs>
          <w:tab w:val="num" w:pos="2505"/>
        </w:tabs>
        <w:ind w:left="2505" w:hanging="180"/>
      </w:pPr>
    </w:lvl>
    <w:lvl w:ilvl="3" w:tplc="0C0A0001" w:tentative="1">
      <w:start w:val="1"/>
      <w:numFmt w:val="decimal"/>
      <w:lvlText w:val="%4."/>
      <w:lvlJc w:val="left"/>
      <w:pPr>
        <w:tabs>
          <w:tab w:val="num" w:pos="3225"/>
        </w:tabs>
        <w:ind w:left="3225" w:hanging="360"/>
      </w:pPr>
    </w:lvl>
    <w:lvl w:ilvl="4" w:tplc="0C0A0003" w:tentative="1">
      <w:start w:val="1"/>
      <w:numFmt w:val="lowerLetter"/>
      <w:lvlText w:val="%5."/>
      <w:lvlJc w:val="left"/>
      <w:pPr>
        <w:tabs>
          <w:tab w:val="num" w:pos="3945"/>
        </w:tabs>
        <w:ind w:left="3945" w:hanging="360"/>
      </w:pPr>
    </w:lvl>
    <w:lvl w:ilvl="5" w:tplc="0C0A0005" w:tentative="1">
      <w:start w:val="1"/>
      <w:numFmt w:val="lowerRoman"/>
      <w:lvlText w:val="%6."/>
      <w:lvlJc w:val="right"/>
      <w:pPr>
        <w:tabs>
          <w:tab w:val="num" w:pos="4665"/>
        </w:tabs>
        <w:ind w:left="4665" w:hanging="180"/>
      </w:pPr>
    </w:lvl>
    <w:lvl w:ilvl="6" w:tplc="0C0A0001" w:tentative="1">
      <w:start w:val="1"/>
      <w:numFmt w:val="decimal"/>
      <w:lvlText w:val="%7."/>
      <w:lvlJc w:val="left"/>
      <w:pPr>
        <w:tabs>
          <w:tab w:val="num" w:pos="5385"/>
        </w:tabs>
        <w:ind w:left="5385" w:hanging="360"/>
      </w:pPr>
    </w:lvl>
    <w:lvl w:ilvl="7" w:tplc="0C0A0003" w:tentative="1">
      <w:start w:val="1"/>
      <w:numFmt w:val="lowerLetter"/>
      <w:lvlText w:val="%8."/>
      <w:lvlJc w:val="left"/>
      <w:pPr>
        <w:tabs>
          <w:tab w:val="num" w:pos="6105"/>
        </w:tabs>
        <w:ind w:left="6105" w:hanging="360"/>
      </w:pPr>
    </w:lvl>
    <w:lvl w:ilvl="8" w:tplc="0C0A0005" w:tentative="1">
      <w:start w:val="1"/>
      <w:numFmt w:val="lowerRoman"/>
      <w:lvlText w:val="%9."/>
      <w:lvlJc w:val="right"/>
      <w:pPr>
        <w:tabs>
          <w:tab w:val="num" w:pos="6825"/>
        </w:tabs>
        <w:ind w:left="6825" w:hanging="180"/>
      </w:pPr>
    </w:lvl>
  </w:abstractNum>
  <w:abstractNum w:abstractNumId="13" w15:restartNumberingAfterBreak="0">
    <w:nsid w:val="2BE10D0F"/>
    <w:multiLevelType w:val="hybridMultilevel"/>
    <w:tmpl w:val="E5C8E056"/>
    <w:lvl w:ilvl="0" w:tplc="7D56C30A">
      <w:start w:val="1"/>
      <w:numFmt w:val="lowerLetter"/>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2FBF5DCB"/>
    <w:multiLevelType w:val="hybridMultilevel"/>
    <w:tmpl w:val="3A3EB6FA"/>
    <w:lvl w:ilvl="0" w:tplc="0C0A0019">
      <w:start w:val="1"/>
      <w:numFmt w:val="lowerLetter"/>
      <w:lvlText w:val="%1."/>
      <w:lvlJc w:val="left"/>
      <w:pPr>
        <w:ind w:left="11"/>
      </w:pPr>
      <w:rPr>
        <w:b/>
        <w:bCs/>
        <w:i w:val="0"/>
        <w:strike w:val="0"/>
        <w:dstrike w:val="0"/>
        <w:color w:val="000000"/>
        <w:sz w:val="22"/>
        <w:szCs w:val="22"/>
        <w:u w:val="none" w:color="000000"/>
        <w:bdr w:val="none" w:sz="0" w:space="0" w:color="auto"/>
        <w:shd w:val="clear" w:color="auto" w:fill="auto"/>
        <w:vertAlign w:val="baseline"/>
      </w:rPr>
    </w:lvl>
    <w:lvl w:ilvl="1" w:tplc="20CEE88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2A73B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178002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7F833D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7F080B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FC5D6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AA4322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4E63C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53369D"/>
    <w:multiLevelType w:val="hybridMultilevel"/>
    <w:tmpl w:val="3EEEBF9E"/>
    <w:lvl w:ilvl="0" w:tplc="D3F4C320">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6" w15:restartNumberingAfterBreak="0">
    <w:nsid w:val="38085620"/>
    <w:multiLevelType w:val="hybridMultilevel"/>
    <w:tmpl w:val="3DD0DD18"/>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D8F597E"/>
    <w:multiLevelType w:val="hybridMultilevel"/>
    <w:tmpl w:val="E15C1F24"/>
    <w:lvl w:ilvl="0" w:tplc="1B3871CA">
      <w:start w:val="1"/>
      <w:numFmt w:val="decimal"/>
      <w:lvlText w:val="%1."/>
      <w:lvlJc w:val="left"/>
      <w:pPr>
        <w:tabs>
          <w:tab w:val="num" w:pos="1068"/>
        </w:tabs>
        <w:ind w:left="1068" w:hanging="360"/>
      </w:pPr>
      <w:rPr>
        <w:rFonts w:hint="default"/>
      </w:rPr>
    </w:lvl>
    <w:lvl w:ilvl="1" w:tplc="0C0A0003" w:tentative="1">
      <w:start w:val="1"/>
      <w:numFmt w:val="lowerLetter"/>
      <w:lvlText w:val="%2."/>
      <w:lvlJc w:val="left"/>
      <w:pPr>
        <w:tabs>
          <w:tab w:val="num" w:pos="1788"/>
        </w:tabs>
        <w:ind w:left="1788" w:hanging="360"/>
      </w:pPr>
    </w:lvl>
    <w:lvl w:ilvl="2" w:tplc="0C0A0005" w:tentative="1">
      <w:start w:val="1"/>
      <w:numFmt w:val="lowerRoman"/>
      <w:lvlText w:val="%3."/>
      <w:lvlJc w:val="right"/>
      <w:pPr>
        <w:tabs>
          <w:tab w:val="num" w:pos="2508"/>
        </w:tabs>
        <w:ind w:left="2508" w:hanging="180"/>
      </w:p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18" w15:restartNumberingAfterBreak="0">
    <w:nsid w:val="3DAD4C73"/>
    <w:multiLevelType w:val="hybridMultilevel"/>
    <w:tmpl w:val="EBE67264"/>
    <w:lvl w:ilvl="0" w:tplc="2CB43B7A">
      <w:start w:val="14"/>
      <w:numFmt w:val="upperLetter"/>
      <w:lvlText w:val="%1."/>
      <w:lvlJc w:val="left"/>
      <w:pPr>
        <w:ind w:left="1080" w:hanging="360"/>
      </w:pPr>
      <w:rPr>
        <w:rFonts w:hint="default"/>
      </w:rPr>
    </w:lvl>
    <w:lvl w:ilvl="1" w:tplc="024A3010">
      <w:start w:val="1"/>
      <w:numFmt w:val="decimal"/>
      <w:lvlText w:val="%2."/>
      <w:lvlJc w:val="left"/>
      <w:pPr>
        <w:ind w:left="1800" w:hanging="360"/>
      </w:pPr>
      <w:rPr>
        <w:rFonts w:hint="default"/>
      </w:r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9" w15:restartNumberingAfterBreak="0">
    <w:nsid w:val="444D05B3"/>
    <w:multiLevelType w:val="hybridMultilevel"/>
    <w:tmpl w:val="6D1C6652"/>
    <w:lvl w:ilvl="0" w:tplc="8FE4C78A">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0" w15:restartNumberingAfterBreak="0">
    <w:nsid w:val="4F54046A"/>
    <w:multiLevelType w:val="hybridMultilevel"/>
    <w:tmpl w:val="0C36C84A"/>
    <w:lvl w:ilvl="0" w:tplc="D9C053C2">
      <w:start w:val="1"/>
      <w:numFmt w:val="lowerLetter"/>
      <w:lvlText w:val="%1)"/>
      <w:lvlJc w:val="left"/>
      <w:pPr>
        <w:tabs>
          <w:tab w:val="num" w:pos="720"/>
        </w:tabs>
        <w:ind w:left="720" w:hanging="360"/>
      </w:pPr>
      <w:rPr>
        <w:rFonts w:eastAsiaTheme="minorHAnsi" w:hint="default"/>
        <w:sz w:val="22"/>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936ABF"/>
    <w:multiLevelType w:val="hybridMultilevel"/>
    <w:tmpl w:val="C70E1C4C"/>
    <w:lvl w:ilvl="0" w:tplc="013A8162">
      <w:start w:val="1"/>
      <w:numFmt w:val="lowerLetter"/>
      <w:lvlText w:val="%1."/>
      <w:lvlJc w:val="left"/>
      <w:pPr>
        <w:ind w:left="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2029D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D64BD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822EF5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9489F8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6A7C8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2B0A45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9B8BA3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E8C34C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40640B7"/>
    <w:multiLevelType w:val="hybridMultilevel"/>
    <w:tmpl w:val="CDA24950"/>
    <w:lvl w:ilvl="0" w:tplc="2DF22006">
      <w:start w:val="1"/>
      <w:numFmt w:val="lowerLetter"/>
      <w:lvlText w:val="%1)"/>
      <w:lvlJc w:val="left"/>
      <w:pPr>
        <w:ind w:left="1668" w:hanging="9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3" w15:restartNumberingAfterBreak="0">
    <w:nsid w:val="542439CD"/>
    <w:multiLevelType w:val="hybridMultilevel"/>
    <w:tmpl w:val="4DDA1928"/>
    <w:lvl w:ilvl="0" w:tplc="555039E4">
      <w:start w:val="1"/>
      <w:numFmt w:val="lowerLetter"/>
      <w:lvlText w:val="%1."/>
      <w:lvlJc w:val="left"/>
      <w:pPr>
        <w:ind w:left="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E4A292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4300A3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9F4970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820FCB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BB40A0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51806B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C8E3E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074B0A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7973D0"/>
    <w:multiLevelType w:val="hybridMultilevel"/>
    <w:tmpl w:val="2280F90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5D746CD4"/>
    <w:multiLevelType w:val="hybridMultilevel"/>
    <w:tmpl w:val="8C82EEC2"/>
    <w:lvl w:ilvl="0" w:tplc="0C0A000F">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A01C4"/>
    <w:multiLevelType w:val="hybridMultilevel"/>
    <w:tmpl w:val="FD52B8C0"/>
    <w:lvl w:ilvl="0" w:tplc="A3E871F4">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7" w15:restartNumberingAfterBreak="0">
    <w:nsid w:val="662565BC"/>
    <w:multiLevelType w:val="hybridMultilevel"/>
    <w:tmpl w:val="3D14B47C"/>
    <w:lvl w:ilvl="0" w:tplc="71D6BBBC">
      <w:start w:val="1"/>
      <w:numFmt w:val="lowerLetter"/>
      <w:lvlText w:val="%1."/>
      <w:lvlJc w:val="left"/>
      <w:pPr>
        <w:ind w:left="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DA046F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C282D0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6B03DA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196E57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7ECF3A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398770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56C10A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85CACB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7A5DAA"/>
    <w:multiLevelType w:val="hybridMultilevel"/>
    <w:tmpl w:val="3F4819D2"/>
    <w:lvl w:ilvl="0" w:tplc="D9C053C2">
      <w:start w:val="1"/>
      <w:numFmt w:val="lowerLetter"/>
      <w:lvlText w:val="%1)"/>
      <w:lvlJc w:val="left"/>
      <w:pPr>
        <w:ind w:left="720" w:hanging="360"/>
      </w:pPr>
      <w:rPr>
        <w:rFonts w:eastAsiaTheme="minorHAnsi" w:hint="default"/>
        <w:sz w:val="22"/>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7192463C"/>
    <w:multiLevelType w:val="hybridMultilevel"/>
    <w:tmpl w:val="B5F8632E"/>
    <w:lvl w:ilvl="0" w:tplc="2AB0285C">
      <w:start w:val="1"/>
      <w:numFmt w:val="decimal"/>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0" w15:restartNumberingAfterBreak="0">
    <w:nsid w:val="71CE49B0"/>
    <w:multiLevelType w:val="hybridMultilevel"/>
    <w:tmpl w:val="4E266672"/>
    <w:lvl w:ilvl="0" w:tplc="D9C053C2">
      <w:start w:val="1"/>
      <w:numFmt w:val="lowerLetter"/>
      <w:lvlText w:val="%1)"/>
      <w:lvlJc w:val="left"/>
      <w:pPr>
        <w:ind w:left="720" w:hanging="360"/>
      </w:pPr>
      <w:rPr>
        <w:rFonts w:eastAsiaTheme="minorHAnsi" w:hint="default"/>
        <w:sz w:val="22"/>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7AE0235C"/>
    <w:multiLevelType w:val="hybridMultilevel"/>
    <w:tmpl w:val="7BD89264"/>
    <w:lvl w:ilvl="0" w:tplc="8BFCA916">
      <w:start w:val="1"/>
      <w:numFmt w:val="lowerLetter"/>
      <w:lvlText w:val="%1."/>
      <w:lvlJc w:val="left"/>
      <w:pPr>
        <w:ind w:left="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24738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39E88E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06C51A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4CE68B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7DEE54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CA6D85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7A2E07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B7673C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291B6A"/>
    <w:multiLevelType w:val="hybridMultilevel"/>
    <w:tmpl w:val="64DEED56"/>
    <w:lvl w:ilvl="0" w:tplc="0C0A000F">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4"/>
  </w:num>
  <w:num w:numId="2">
    <w:abstractNumId w:val="16"/>
  </w:num>
  <w:num w:numId="3">
    <w:abstractNumId w:val="3"/>
  </w:num>
  <w:num w:numId="4">
    <w:abstractNumId w:val="7"/>
  </w:num>
  <w:num w:numId="5">
    <w:abstractNumId w:val="17"/>
  </w:num>
  <w:num w:numId="6">
    <w:abstractNumId w:val="10"/>
  </w:num>
  <w:num w:numId="7">
    <w:abstractNumId w:val="12"/>
  </w:num>
  <w:num w:numId="8">
    <w:abstractNumId w:val="32"/>
  </w:num>
  <w:num w:numId="9">
    <w:abstractNumId w:val="11"/>
  </w:num>
  <w:num w:numId="10">
    <w:abstractNumId w:val="25"/>
  </w:num>
  <w:num w:numId="11">
    <w:abstractNumId w:val="8"/>
  </w:num>
  <w:num w:numId="12">
    <w:abstractNumId w:val="13"/>
  </w:num>
  <w:num w:numId="13">
    <w:abstractNumId w:val="30"/>
  </w:num>
  <w:num w:numId="14">
    <w:abstractNumId w:val="22"/>
  </w:num>
  <w:num w:numId="15">
    <w:abstractNumId w:val="28"/>
  </w:num>
  <w:num w:numId="16">
    <w:abstractNumId w:val="2"/>
  </w:num>
  <w:num w:numId="17">
    <w:abstractNumId w:val="14"/>
  </w:num>
  <w:num w:numId="18">
    <w:abstractNumId w:val="27"/>
  </w:num>
  <w:num w:numId="19">
    <w:abstractNumId w:val="23"/>
  </w:num>
  <w:num w:numId="20">
    <w:abstractNumId w:val="31"/>
  </w:num>
  <w:num w:numId="21">
    <w:abstractNumId w:val="0"/>
  </w:num>
  <w:num w:numId="22">
    <w:abstractNumId w:val="5"/>
  </w:num>
  <w:num w:numId="23">
    <w:abstractNumId w:val="21"/>
  </w:num>
  <w:num w:numId="24">
    <w:abstractNumId w:val="20"/>
  </w:num>
  <w:num w:numId="25">
    <w:abstractNumId w:val="9"/>
  </w:num>
  <w:num w:numId="26">
    <w:abstractNumId w:val="19"/>
  </w:num>
  <w:num w:numId="27">
    <w:abstractNumId w:val="6"/>
  </w:num>
  <w:num w:numId="28">
    <w:abstractNumId w:val="24"/>
  </w:num>
  <w:num w:numId="29">
    <w:abstractNumId w:val="18"/>
  </w:num>
  <w:num w:numId="30">
    <w:abstractNumId w:val="29"/>
  </w:num>
  <w:num w:numId="31">
    <w:abstractNumId w:val="26"/>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FA6"/>
    <w:rsid w:val="0000578F"/>
    <w:rsid w:val="00010296"/>
    <w:rsid w:val="00020DEE"/>
    <w:rsid w:val="00020F24"/>
    <w:rsid w:val="0002498B"/>
    <w:rsid w:val="000602F6"/>
    <w:rsid w:val="0006279C"/>
    <w:rsid w:val="0008395E"/>
    <w:rsid w:val="000B4138"/>
    <w:rsid w:val="000E3FDF"/>
    <w:rsid w:val="000E478E"/>
    <w:rsid w:val="000F0DF4"/>
    <w:rsid w:val="001232AF"/>
    <w:rsid w:val="00125496"/>
    <w:rsid w:val="0013213B"/>
    <w:rsid w:val="001512E4"/>
    <w:rsid w:val="00156C80"/>
    <w:rsid w:val="0016413D"/>
    <w:rsid w:val="00172480"/>
    <w:rsid w:val="001845B5"/>
    <w:rsid w:val="001865C6"/>
    <w:rsid w:val="00192B75"/>
    <w:rsid w:val="001B4142"/>
    <w:rsid w:val="001B721F"/>
    <w:rsid w:val="001C696E"/>
    <w:rsid w:val="001D5054"/>
    <w:rsid w:val="001D7C85"/>
    <w:rsid w:val="001E78D5"/>
    <w:rsid w:val="001F1F1E"/>
    <w:rsid w:val="001F2430"/>
    <w:rsid w:val="001F7E1D"/>
    <w:rsid w:val="0020157F"/>
    <w:rsid w:val="002110EF"/>
    <w:rsid w:val="00215AD2"/>
    <w:rsid w:val="00217D18"/>
    <w:rsid w:val="00232B72"/>
    <w:rsid w:val="0027576A"/>
    <w:rsid w:val="002848EE"/>
    <w:rsid w:val="002A4452"/>
    <w:rsid w:val="002B2EE9"/>
    <w:rsid w:val="002C604A"/>
    <w:rsid w:val="002F4AD0"/>
    <w:rsid w:val="002F54A2"/>
    <w:rsid w:val="00303216"/>
    <w:rsid w:val="003235FE"/>
    <w:rsid w:val="00361203"/>
    <w:rsid w:val="003811BE"/>
    <w:rsid w:val="0038361A"/>
    <w:rsid w:val="00386D2D"/>
    <w:rsid w:val="00394D32"/>
    <w:rsid w:val="003C191A"/>
    <w:rsid w:val="003D099D"/>
    <w:rsid w:val="003E3062"/>
    <w:rsid w:val="00401438"/>
    <w:rsid w:val="00426A1E"/>
    <w:rsid w:val="00426BDF"/>
    <w:rsid w:val="004331D3"/>
    <w:rsid w:val="004367AD"/>
    <w:rsid w:val="00442495"/>
    <w:rsid w:val="0046304F"/>
    <w:rsid w:val="004C4392"/>
    <w:rsid w:val="004C46EB"/>
    <w:rsid w:val="004D6804"/>
    <w:rsid w:val="004F2E0F"/>
    <w:rsid w:val="00504240"/>
    <w:rsid w:val="0053289E"/>
    <w:rsid w:val="00542BBD"/>
    <w:rsid w:val="0055264D"/>
    <w:rsid w:val="005945D1"/>
    <w:rsid w:val="005A0B1D"/>
    <w:rsid w:val="005B4B14"/>
    <w:rsid w:val="005D4631"/>
    <w:rsid w:val="005E0B5E"/>
    <w:rsid w:val="005F1752"/>
    <w:rsid w:val="005F59BD"/>
    <w:rsid w:val="006114FF"/>
    <w:rsid w:val="00627319"/>
    <w:rsid w:val="006A125B"/>
    <w:rsid w:val="006D3D4F"/>
    <w:rsid w:val="006D79EA"/>
    <w:rsid w:val="006E599B"/>
    <w:rsid w:val="00704A44"/>
    <w:rsid w:val="00705C24"/>
    <w:rsid w:val="007145E1"/>
    <w:rsid w:val="00731994"/>
    <w:rsid w:val="00734E42"/>
    <w:rsid w:val="0073676F"/>
    <w:rsid w:val="00737F7E"/>
    <w:rsid w:val="00741AA5"/>
    <w:rsid w:val="007510A7"/>
    <w:rsid w:val="0078260A"/>
    <w:rsid w:val="007A5EA2"/>
    <w:rsid w:val="007C698D"/>
    <w:rsid w:val="007E12ED"/>
    <w:rsid w:val="007E1D5E"/>
    <w:rsid w:val="007E2783"/>
    <w:rsid w:val="00845302"/>
    <w:rsid w:val="008620C7"/>
    <w:rsid w:val="00866CE4"/>
    <w:rsid w:val="00880F6C"/>
    <w:rsid w:val="00891047"/>
    <w:rsid w:val="00895C54"/>
    <w:rsid w:val="008C1954"/>
    <w:rsid w:val="008D3143"/>
    <w:rsid w:val="00910E06"/>
    <w:rsid w:val="009152EB"/>
    <w:rsid w:val="00926E94"/>
    <w:rsid w:val="00932AE6"/>
    <w:rsid w:val="00963A4C"/>
    <w:rsid w:val="0099540D"/>
    <w:rsid w:val="009B7EEA"/>
    <w:rsid w:val="009D0260"/>
    <w:rsid w:val="009E3248"/>
    <w:rsid w:val="009E5434"/>
    <w:rsid w:val="00A123E1"/>
    <w:rsid w:val="00A24B36"/>
    <w:rsid w:val="00A40186"/>
    <w:rsid w:val="00A64854"/>
    <w:rsid w:val="00A73F3F"/>
    <w:rsid w:val="00A83C10"/>
    <w:rsid w:val="00A90A9D"/>
    <w:rsid w:val="00A91D84"/>
    <w:rsid w:val="00A96E39"/>
    <w:rsid w:val="00AB314B"/>
    <w:rsid w:val="00AD00BD"/>
    <w:rsid w:val="00AE0956"/>
    <w:rsid w:val="00AF20B4"/>
    <w:rsid w:val="00AF61A6"/>
    <w:rsid w:val="00AF6EAC"/>
    <w:rsid w:val="00B054A9"/>
    <w:rsid w:val="00B453B5"/>
    <w:rsid w:val="00B61FA6"/>
    <w:rsid w:val="00B81166"/>
    <w:rsid w:val="00BC30BE"/>
    <w:rsid w:val="00BD39DB"/>
    <w:rsid w:val="00C16117"/>
    <w:rsid w:val="00C16A95"/>
    <w:rsid w:val="00C21236"/>
    <w:rsid w:val="00C53B73"/>
    <w:rsid w:val="00C871B9"/>
    <w:rsid w:val="00C8740F"/>
    <w:rsid w:val="00CB0126"/>
    <w:rsid w:val="00CB1801"/>
    <w:rsid w:val="00CB2656"/>
    <w:rsid w:val="00CB3356"/>
    <w:rsid w:val="00CF77EE"/>
    <w:rsid w:val="00D23E3E"/>
    <w:rsid w:val="00D437D1"/>
    <w:rsid w:val="00D43C2C"/>
    <w:rsid w:val="00D53047"/>
    <w:rsid w:val="00D603E8"/>
    <w:rsid w:val="00D61F5E"/>
    <w:rsid w:val="00D93029"/>
    <w:rsid w:val="00D95B6F"/>
    <w:rsid w:val="00DB5733"/>
    <w:rsid w:val="00DD20E5"/>
    <w:rsid w:val="00E105E8"/>
    <w:rsid w:val="00E432C6"/>
    <w:rsid w:val="00E57429"/>
    <w:rsid w:val="00E74985"/>
    <w:rsid w:val="00EA6FE8"/>
    <w:rsid w:val="00F1563D"/>
    <w:rsid w:val="00F179F3"/>
    <w:rsid w:val="00F27133"/>
    <w:rsid w:val="00F40927"/>
    <w:rsid w:val="00F53293"/>
    <w:rsid w:val="00F63A7E"/>
    <w:rsid w:val="00FA2BC2"/>
    <w:rsid w:val="00FB3EE2"/>
    <w:rsid w:val="00FD1906"/>
    <w:rsid w:val="00FF403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9CC9"/>
  <w15:docId w15:val="{DBA322F7-4509-4F45-8311-1FEA4DFC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FA6"/>
    <w:rPr>
      <w:rFonts w:ascii="Times New Roman" w:eastAsia="Times New Roman" w:hAnsi="Times New Roman" w:cs="Times New Roman"/>
      <w:lang w:val="en-US"/>
    </w:rPr>
  </w:style>
  <w:style w:type="paragraph" w:styleId="Ttulo1">
    <w:name w:val="heading 1"/>
    <w:next w:val="Normal"/>
    <w:link w:val="Ttulo1Car"/>
    <w:uiPriority w:val="9"/>
    <w:unhideWhenUsed/>
    <w:qFormat/>
    <w:rsid w:val="00845302"/>
    <w:pPr>
      <w:keepNext/>
      <w:keepLines/>
      <w:spacing w:line="259" w:lineRule="auto"/>
      <w:ind w:left="10" w:right="1" w:hanging="10"/>
      <w:jc w:val="center"/>
      <w:outlineLvl w:val="0"/>
    </w:pPr>
    <w:rPr>
      <w:rFonts w:ascii="Script MT" w:eastAsia="Script MT" w:hAnsi="Script MT" w:cs="Script MT"/>
      <w:b/>
      <w:color w:val="000000"/>
      <w:sz w:val="34"/>
      <w:szCs w:val="22"/>
      <w:lang w:val="es-ES" w:eastAsia="es-ES"/>
    </w:rPr>
  </w:style>
  <w:style w:type="paragraph" w:styleId="Ttulo2">
    <w:name w:val="heading 2"/>
    <w:basedOn w:val="Normal"/>
    <w:next w:val="Normal"/>
    <w:link w:val="Ttulo2Car"/>
    <w:uiPriority w:val="9"/>
    <w:semiHidden/>
    <w:unhideWhenUsed/>
    <w:qFormat/>
    <w:rsid w:val="00E5742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1047"/>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047"/>
    <w:rPr>
      <w:rFonts w:ascii="Tahoma" w:eastAsia="Times New Roman" w:hAnsi="Tahoma" w:cs="Tahoma"/>
      <w:sz w:val="16"/>
      <w:szCs w:val="16"/>
      <w:lang w:val="en-US"/>
    </w:rPr>
  </w:style>
  <w:style w:type="paragraph" w:styleId="Prrafodelista">
    <w:name w:val="List Paragraph"/>
    <w:basedOn w:val="Normal"/>
    <w:uiPriority w:val="34"/>
    <w:qFormat/>
    <w:rsid w:val="00A123E1"/>
    <w:pPr>
      <w:ind w:left="720"/>
      <w:contextualSpacing/>
    </w:pPr>
  </w:style>
  <w:style w:type="character" w:customStyle="1" w:styleId="Ttulo1Car">
    <w:name w:val="Título 1 Car"/>
    <w:basedOn w:val="Fuentedeprrafopredeter"/>
    <w:link w:val="Ttulo1"/>
    <w:uiPriority w:val="9"/>
    <w:rsid w:val="00845302"/>
    <w:rPr>
      <w:rFonts w:ascii="Script MT" w:eastAsia="Script MT" w:hAnsi="Script MT" w:cs="Script MT"/>
      <w:b/>
      <w:color w:val="000000"/>
      <w:sz w:val="34"/>
      <w:szCs w:val="22"/>
      <w:lang w:val="es-ES" w:eastAsia="es-ES"/>
    </w:rPr>
  </w:style>
  <w:style w:type="character" w:customStyle="1" w:styleId="Ttulo2Car">
    <w:name w:val="Título 2 Car"/>
    <w:basedOn w:val="Fuentedeprrafopredeter"/>
    <w:link w:val="Ttulo2"/>
    <w:uiPriority w:val="9"/>
    <w:semiHidden/>
    <w:rsid w:val="00E57429"/>
    <w:rPr>
      <w:rFonts w:asciiTheme="majorHAnsi" w:eastAsiaTheme="majorEastAsia" w:hAnsiTheme="majorHAnsi" w:cstheme="majorBidi"/>
      <w:b/>
      <w:bCs/>
      <w:color w:val="5B9BD5" w:themeColor="accent1"/>
      <w:sz w:val="26"/>
      <w:szCs w:val="26"/>
      <w:lang w:val="en-US"/>
    </w:rPr>
  </w:style>
  <w:style w:type="character" w:styleId="Refdecomentario">
    <w:name w:val="annotation reference"/>
    <w:basedOn w:val="Fuentedeprrafopredeter"/>
    <w:uiPriority w:val="99"/>
    <w:semiHidden/>
    <w:unhideWhenUsed/>
    <w:rsid w:val="007E12ED"/>
    <w:rPr>
      <w:sz w:val="16"/>
      <w:szCs w:val="16"/>
    </w:rPr>
  </w:style>
  <w:style w:type="paragraph" w:styleId="Textocomentario">
    <w:name w:val="annotation text"/>
    <w:basedOn w:val="Normal"/>
    <w:link w:val="TextocomentarioCar"/>
    <w:uiPriority w:val="99"/>
    <w:semiHidden/>
    <w:unhideWhenUsed/>
    <w:rsid w:val="007E12ED"/>
    <w:rPr>
      <w:sz w:val="20"/>
      <w:szCs w:val="20"/>
    </w:rPr>
  </w:style>
  <w:style w:type="character" w:customStyle="1" w:styleId="TextocomentarioCar">
    <w:name w:val="Texto comentario Car"/>
    <w:basedOn w:val="Fuentedeprrafopredeter"/>
    <w:link w:val="Textocomentario"/>
    <w:uiPriority w:val="99"/>
    <w:semiHidden/>
    <w:rsid w:val="007E12ED"/>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7E12ED"/>
    <w:rPr>
      <w:b/>
      <w:bCs/>
    </w:rPr>
  </w:style>
  <w:style w:type="character" w:customStyle="1" w:styleId="AsuntodelcomentarioCar">
    <w:name w:val="Asunto del comentario Car"/>
    <w:basedOn w:val="TextocomentarioCar"/>
    <w:link w:val="Asuntodelcomentario"/>
    <w:uiPriority w:val="99"/>
    <w:semiHidden/>
    <w:rsid w:val="007E12E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628393">
      <w:bodyDiv w:val="1"/>
      <w:marLeft w:val="0"/>
      <w:marRight w:val="0"/>
      <w:marTop w:val="0"/>
      <w:marBottom w:val="0"/>
      <w:divBdr>
        <w:top w:val="none" w:sz="0" w:space="0" w:color="auto"/>
        <w:left w:val="none" w:sz="0" w:space="0" w:color="auto"/>
        <w:bottom w:val="none" w:sz="0" w:space="0" w:color="auto"/>
        <w:right w:val="none" w:sz="0" w:space="0" w:color="auto"/>
      </w:divBdr>
    </w:div>
    <w:div w:id="1494758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9507</Words>
  <Characters>52292</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 Suero</dc:creator>
  <cp:lastModifiedBy>Microsoft Office User</cp:lastModifiedBy>
  <cp:revision>6</cp:revision>
  <dcterms:created xsi:type="dcterms:W3CDTF">2019-10-31T21:46:00Z</dcterms:created>
  <dcterms:modified xsi:type="dcterms:W3CDTF">2019-11-17T16:28:00Z</dcterms:modified>
</cp:coreProperties>
</file>